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2" w:rsidRPr="00993DB3" w:rsidRDefault="00222D42" w:rsidP="00222D42">
      <w:pPr>
        <w:jc w:val="center"/>
        <w:rPr>
          <w:rFonts w:ascii="Arial" w:hAnsi="Arial" w:cs="Arial"/>
          <w:sz w:val="20"/>
          <w:szCs w:val="20"/>
        </w:rPr>
      </w:pPr>
      <w:bookmarkStart w:id="0" w:name="_GoBack"/>
      <w:bookmarkEnd w:id="0"/>
      <w:r w:rsidRPr="00993DB3">
        <w:rPr>
          <w:rFonts w:ascii="Arial" w:hAnsi="Arial" w:cs="Arial"/>
          <w:b/>
          <w:bCs/>
          <w:sz w:val="20"/>
          <w:szCs w:val="20"/>
          <w:lang w:val="vi-VN"/>
        </w:rPr>
        <w:t>PHỤ LỤC</w:t>
      </w:r>
    </w:p>
    <w:p w:rsidR="00222D42" w:rsidRDefault="00222D42" w:rsidP="00222D42">
      <w:pPr>
        <w:jc w:val="center"/>
        <w:rPr>
          <w:rFonts w:ascii="Arial" w:hAnsi="Arial" w:cs="Arial"/>
          <w:i/>
          <w:iCs/>
          <w:sz w:val="20"/>
          <w:szCs w:val="20"/>
        </w:rPr>
      </w:pPr>
      <w:bookmarkStart w:id="1" w:name="chuong_pl_1_name"/>
      <w:r w:rsidRPr="00993DB3">
        <w:rPr>
          <w:rFonts w:ascii="Arial" w:hAnsi="Arial" w:cs="Arial"/>
          <w:b/>
          <w:sz w:val="20"/>
          <w:szCs w:val="20"/>
        </w:rPr>
        <w:t>DANH MỤC ĐỊA BÀN ÁP DỤNG MỨC LƯƠNG TỐI THIỂU VÙNG TỪ NGÀY 01 THÁNG 01 NĂM 2019</w:t>
      </w:r>
      <w:bookmarkEnd w:id="1"/>
      <w:r w:rsidRPr="00993DB3">
        <w:rPr>
          <w:rFonts w:ascii="Arial" w:hAnsi="Arial" w:cs="Arial"/>
          <w:sz w:val="20"/>
          <w:szCs w:val="20"/>
        </w:rPr>
        <w:br/>
      </w:r>
      <w:r w:rsidRPr="00993DB3">
        <w:rPr>
          <w:rFonts w:ascii="Arial" w:hAnsi="Arial" w:cs="Arial"/>
          <w:i/>
          <w:iCs/>
          <w:sz w:val="20"/>
          <w:szCs w:val="20"/>
        </w:rPr>
        <w:t>(</w:t>
      </w:r>
      <w:proofErr w:type="spellStart"/>
      <w:r w:rsidRPr="00993DB3">
        <w:rPr>
          <w:rFonts w:ascii="Arial" w:hAnsi="Arial" w:cs="Arial"/>
          <w:i/>
          <w:iCs/>
          <w:sz w:val="20"/>
          <w:szCs w:val="20"/>
        </w:rPr>
        <w:t>Kèm</w:t>
      </w:r>
      <w:proofErr w:type="spellEnd"/>
      <w:r w:rsidRPr="00993DB3">
        <w:rPr>
          <w:rFonts w:ascii="Arial" w:hAnsi="Arial" w:cs="Arial"/>
          <w:i/>
          <w:iCs/>
          <w:sz w:val="20"/>
          <w:szCs w:val="20"/>
        </w:rPr>
        <w:t xml:space="preserve"> </w:t>
      </w:r>
      <w:proofErr w:type="spellStart"/>
      <w:r w:rsidRPr="00993DB3">
        <w:rPr>
          <w:rFonts w:ascii="Arial" w:hAnsi="Arial" w:cs="Arial"/>
          <w:i/>
          <w:iCs/>
          <w:sz w:val="20"/>
          <w:szCs w:val="20"/>
        </w:rPr>
        <w:t>theo</w:t>
      </w:r>
      <w:proofErr w:type="spellEnd"/>
      <w:r w:rsidRPr="00993DB3">
        <w:rPr>
          <w:rFonts w:ascii="Arial" w:hAnsi="Arial" w:cs="Arial"/>
          <w:i/>
          <w:iCs/>
          <w:sz w:val="20"/>
          <w:szCs w:val="20"/>
        </w:rPr>
        <w:t xml:space="preserve"> </w:t>
      </w:r>
      <w:proofErr w:type="spellStart"/>
      <w:r w:rsidRPr="00993DB3">
        <w:rPr>
          <w:rFonts w:ascii="Arial" w:hAnsi="Arial" w:cs="Arial"/>
          <w:i/>
          <w:iCs/>
          <w:sz w:val="20"/>
          <w:szCs w:val="20"/>
        </w:rPr>
        <w:t>Nghị</w:t>
      </w:r>
      <w:proofErr w:type="spellEnd"/>
      <w:r w:rsidRPr="00993DB3">
        <w:rPr>
          <w:rFonts w:ascii="Arial" w:hAnsi="Arial" w:cs="Arial"/>
          <w:i/>
          <w:iCs/>
          <w:sz w:val="20"/>
          <w:szCs w:val="20"/>
        </w:rPr>
        <w:t xml:space="preserve"> </w:t>
      </w:r>
      <w:proofErr w:type="spellStart"/>
      <w:r w:rsidRPr="00993DB3">
        <w:rPr>
          <w:rFonts w:ascii="Arial" w:hAnsi="Arial" w:cs="Arial"/>
          <w:i/>
          <w:iCs/>
          <w:sz w:val="20"/>
          <w:szCs w:val="20"/>
        </w:rPr>
        <w:t>định</w:t>
      </w:r>
      <w:proofErr w:type="spellEnd"/>
      <w:r w:rsidRPr="00993DB3">
        <w:rPr>
          <w:rFonts w:ascii="Arial" w:hAnsi="Arial" w:cs="Arial"/>
          <w:i/>
          <w:iCs/>
          <w:sz w:val="20"/>
          <w:szCs w:val="20"/>
        </w:rPr>
        <w:t xml:space="preserve"> </w:t>
      </w:r>
      <w:r w:rsidRPr="00993DB3">
        <w:rPr>
          <w:rFonts w:ascii="Arial" w:hAnsi="Arial" w:cs="Arial"/>
          <w:i/>
          <w:iCs/>
          <w:sz w:val="20"/>
          <w:szCs w:val="20"/>
          <w:lang w:val="vi-VN"/>
        </w:rPr>
        <w:t xml:space="preserve">số 157/2018/NĐ-CP </w:t>
      </w:r>
      <w:r w:rsidRPr="00993DB3">
        <w:rPr>
          <w:rFonts w:ascii="Arial" w:hAnsi="Arial" w:cs="Arial"/>
          <w:i/>
          <w:iCs/>
          <w:sz w:val="20"/>
          <w:szCs w:val="20"/>
        </w:rPr>
        <w:t> </w:t>
      </w:r>
      <w:proofErr w:type="spellStart"/>
      <w:r w:rsidRPr="00993DB3">
        <w:rPr>
          <w:rFonts w:ascii="Arial" w:hAnsi="Arial" w:cs="Arial"/>
          <w:i/>
          <w:iCs/>
          <w:sz w:val="20"/>
          <w:szCs w:val="20"/>
        </w:rPr>
        <w:t>ngày</w:t>
      </w:r>
      <w:proofErr w:type="spellEnd"/>
      <w:r w:rsidRPr="00993DB3">
        <w:rPr>
          <w:rFonts w:ascii="Arial" w:hAnsi="Arial" w:cs="Arial"/>
          <w:i/>
          <w:iCs/>
          <w:sz w:val="20"/>
          <w:szCs w:val="20"/>
        </w:rPr>
        <w:t xml:space="preserve"> 16 </w:t>
      </w:r>
      <w:proofErr w:type="spellStart"/>
      <w:r w:rsidRPr="00993DB3">
        <w:rPr>
          <w:rFonts w:ascii="Arial" w:hAnsi="Arial" w:cs="Arial"/>
          <w:i/>
          <w:iCs/>
          <w:sz w:val="20"/>
          <w:szCs w:val="20"/>
        </w:rPr>
        <w:t>tháng</w:t>
      </w:r>
      <w:proofErr w:type="spellEnd"/>
      <w:r w:rsidRPr="00993DB3">
        <w:rPr>
          <w:rFonts w:ascii="Arial" w:hAnsi="Arial" w:cs="Arial"/>
          <w:i/>
          <w:iCs/>
          <w:sz w:val="20"/>
          <w:szCs w:val="20"/>
          <w:lang w:val="vi-VN"/>
        </w:rPr>
        <w:t xml:space="preserve"> 11 năm 2018 c</w:t>
      </w:r>
      <w:proofErr w:type="spellStart"/>
      <w:r w:rsidRPr="00993DB3">
        <w:rPr>
          <w:rFonts w:ascii="Arial" w:hAnsi="Arial" w:cs="Arial"/>
          <w:i/>
          <w:iCs/>
          <w:sz w:val="20"/>
          <w:szCs w:val="20"/>
        </w:rPr>
        <w:t>ủa</w:t>
      </w:r>
      <w:proofErr w:type="spellEnd"/>
      <w:r w:rsidRPr="00993DB3">
        <w:rPr>
          <w:rFonts w:ascii="Arial" w:hAnsi="Arial" w:cs="Arial"/>
          <w:i/>
          <w:iCs/>
          <w:sz w:val="20"/>
          <w:szCs w:val="20"/>
        </w:rPr>
        <w:t xml:space="preserve"> </w:t>
      </w:r>
      <w:r w:rsidRPr="00993DB3">
        <w:rPr>
          <w:rFonts w:ascii="Arial" w:hAnsi="Arial" w:cs="Arial"/>
          <w:i/>
          <w:iCs/>
          <w:sz w:val="20"/>
          <w:szCs w:val="20"/>
          <w:lang w:val="vi-VN"/>
        </w:rPr>
        <w:t>Chính phủ)</w:t>
      </w:r>
    </w:p>
    <w:p w:rsidR="00222D42" w:rsidRPr="00993DB3" w:rsidRDefault="00222D42" w:rsidP="00222D42">
      <w:pPr>
        <w:jc w:val="center"/>
        <w:rPr>
          <w:rFonts w:ascii="Arial" w:hAnsi="Arial" w:cs="Arial"/>
          <w:sz w:val="20"/>
          <w:szCs w:val="20"/>
        </w:rPr>
      </w:pP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1. Vùng I, gồm các địa bàn: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quận và các huyện Gia Lâm, Đông Anh, Sóc Sơn, Thanh Trì, Thường Tín, Hoài Đức, Thạch Thất, Quốc Oai, Thanh Oai, Mê Linh, Chương Mỹ và thị xã Sơn Tây thuộc thành phố Hà Nội;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quận và các huyện Thủy Nguyên, An Dương, An Lão, Vĩnh Bảo, Tiên Lãng, Cát Hải, Kiến Thụy thuộc thành phố Hải Phòng;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quận và các huyện Củ Chi, Hóc Môn, Bình Chánh, Nhà Bè thuộc thành phố Hồ Chí Minh;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Biên Hòa, thị xã Long Khánh và các huyện Nhơn Trạch, Long Thành, Vĩnh Cửu, Trảng Bom thuộc tỉnh Đồng Nai;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Thủ Dầu Một, các thị xã Thuận An, Dĩ An, Bến Cát, Tân Uyên và các huyện Bàu Bàng, Bắc Tân Uyên, Dầu Tiếng, Phú Giáo thuộc tỉnh Bình Dương;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Vũng Tàu, thị xã Phú Mỹ thuộc tỉnh Bà Rịa - Vũng Tàu.</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2. Vùng II, gồm các địa bàn: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còn lại thuộc thành phố Hà Nội;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còn lại thuộc thành phố Hải Phòng;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Hải Dương thuộc tỉnh Hải Dương;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Hưng Yên và các huyện Mỹ Hào, Văn Lâm, Văn Giang, Yên Mỹ thuộc tỉnh Hưng Yên;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xml:space="preserve">- Các thành phố Vĩnh Yên, Phúc Yên và các huyện Bình Xuyên, Yên </w:t>
      </w:r>
      <w:proofErr w:type="spellStart"/>
      <w:r w:rsidRPr="00993DB3">
        <w:rPr>
          <w:rFonts w:ascii="Arial" w:hAnsi="Arial" w:cs="Arial"/>
          <w:sz w:val="20"/>
          <w:szCs w:val="20"/>
        </w:rPr>
        <w:t>Lạc</w:t>
      </w:r>
      <w:proofErr w:type="spellEnd"/>
      <w:r w:rsidRPr="00993DB3">
        <w:rPr>
          <w:rFonts w:ascii="Arial" w:hAnsi="Arial" w:cs="Arial"/>
          <w:sz w:val="20"/>
          <w:szCs w:val="20"/>
        </w:rPr>
        <w:t xml:space="preserve"> </w:t>
      </w:r>
      <w:proofErr w:type="spellStart"/>
      <w:r w:rsidRPr="00993DB3">
        <w:rPr>
          <w:rFonts w:ascii="Arial" w:hAnsi="Arial" w:cs="Arial"/>
          <w:sz w:val="20"/>
          <w:szCs w:val="20"/>
        </w:rPr>
        <w:t>thuộc</w:t>
      </w:r>
      <w:proofErr w:type="spellEnd"/>
      <w:r w:rsidRPr="00993DB3">
        <w:rPr>
          <w:rFonts w:ascii="Arial" w:hAnsi="Arial" w:cs="Arial"/>
          <w:sz w:val="20"/>
          <w:szCs w:val="20"/>
        </w:rPr>
        <w:t xml:space="preserve"> </w:t>
      </w:r>
      <w:proofErr w:type="spellStart"/>
      <w:r w:rsidRPr="00993DB3">
        <w:rPr>
          <w:rFonts w:ascii="Arial" w:hAnsi="Arial" w:cs="Arial"/>
          <w:sz w:val="20"/>
          <w:szCs w:val="20"/>
        </w:rPr>
        <w:t>tỉnh</w:t>
      </w:r>
      <w:proofErr w:type="spellEnd"/>
      <w:r w:rsidRPr="00993DB3">
        <w:rPr>
          <w:rFonts w:ascii="Arial" w:hAnsi="Arial" w:cs="Arial"/>
          <w:sz w:val="20"/>
          <w:szCs w:val="20"/>
        </w:rPr>
        <w:t xml:space="preserve"> </w:t>
      </w:r>
      <w:proofErr w:type="spellStart"/>
      <w:r w:rsidRPr="00993DB3">
        <w:rPr>
          <w:rFonts w:ascii="Arial" w:hAnsi="Arial" w:cs="Arial"/>
          <w:sz w:val="20"/>
          <w:szCs w:val="20"/>
        </w:rPr>
        <w:t>Vĩnh</w:t>
      </w:r>
      <w:proofErr w:type="spellEnd"/>
      <w:r w:rsidRPr="00993DB3">
        <w:rPr>
          <w:rFonts w:ascii="Arial" w:hAnsi="Arial" w:cs="Arial"/>
          <w:sz w:val="20"/>
          <w:szCs w:val="20"/>
        </w:rPr>
        <w:t xml:space="preserve"> </w:t>
      </w:r>
      <w:proofErr w:type="spellStart"/>
      <w:r w:rsidRPr="00993DB3">
        <w:rPr>
          <w:rFonts w:ascii="Arial" w:hAnsi="Arial" w:cs="Arial"/>
          <w:sz w:val="20"/>
          <w:szCs w:val="20"/>
        </w:rPr>
        <w:t>Phúc</w:t>
      </w:r>
      <w:proofErr w:type="spellEnd"/>
      <w:r w:rsidRPr="00993DB3">
        <w:rPr>
          <w:rFonts w:ascii="Arial" w:hAnsi="Arial" w:cs="Arial"/>
          <w:sz w:val="20"/>
          <w:szCs w:val="20"/>
        </w:rPr>
        <w:t>;</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Bắc Ninh, thị xã Từ Sơn và các huyện Quế Võ, Tiên Du, Yên Phong, Thuận Thành, Gia Bình, Lương Tài thuộc tỉnh Bắc Ninh;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Hạ Long, Cẩm Phả, Uông Bí, Móng Cái thuộc tỉnh Quảng Ninh;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Thái Nguyên, Sông Công và thị xã Phổ Yên và thuộc tỉnh Thái Nguyên;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Việt Trì thuộc tỉnh Phú Thọ;</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Lào Cai thuộc tỉnh Lào Cai;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Nam Định và huyện Mỹ Lộc thuộc tỉnh Nam Định;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Ninh Bình thuộc tỉnh Ninh Bình;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xml:space="preserve">- Thành phố </w:t>
      </w:r>
      <w:r w:rsidRPr="00993DB3">
        <w:rPr>
          <w:rFonts w:ascii="Arial" w:hAnsi="Arial" w:cs="Arial"/>
          <w:sz w:val="20"/>
          <w:szCs w:val="20"/>
        </w:rPr>
        <w:t>H</w:t>
      </w:r>
      <w:r w:rsidRPr="00993DB3">
        <w:rPr>
          <w:rFonts w:ascii="Arial" w:hAnsi="Arial" w:cs="Arial"/>
          <w:sz w:val="20"/>
          <w:szCs w:val="20"/>
          <w:lang w:val="vi-VN"/>
        </w:rPr>
        <w:t>uế thuộc tỉnh Thừa Thiên Huế;</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Hội An, Tam kỳ thuộc tỉnh Quảng Nam;</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quận, huyện thuộc thành phố Đà N</w:t>
      </w:r>
      <w:r w:rsidRPr="00993DB3">
        <w:rPr>
          <w:rFonts w:ascii="Arial" w:hAnsi="Arial" w:cs="Arial"/>
          <w:sz w:val="20"/>
          <w:szCs w:val="20"/>
        </w:rPr>
        <w:t>ẵ</w:t>
      </w:r>
      <w:r w:rsidRPr="00993DB3">
        <w:rPr>
          <w:rFonts w:ascii="Arial" w:hAnsi="Arial" w:cs="Arial"/>
          <w:sz w:val="20"/>
          <w:szCs w:val="20"/>
          <w:lang w:val="vi-VN"/>
        </w:rPr>
        <w:t>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Nha Trang, Cam Ranh thuộc tỉnh Khánh Hòa;</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Đà Lạt, Bảo Lộc thuộc tỉnh Lâm Đồng;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Phan Thiết thuộc tỉnh Bình Thuận;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Huyện Cần Giờ thuộc Thành phố Hồ Chí Minh;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Tây Ninh và các huyện Trảng Bàng, Gò Dầu thuộc t</w:t>
      </w:r>
      <w:r w:rsidRPr="00993DB3">
        <w:rPr>
          <w:rFonts w:ascii="Arial" w:hAnsi="Arial" w:cs="Arial"/>
          <w:sz w:val="20"/>
          <w:szCs w:val="20"/>
        </w:rPr>
        <w:t>ỉ</w:t>
      </w:r>
      <w:r w:rsidRPr="00993DB3">
        <w:rPr>
          <w:rFonts w:ascii="Arial" w:hAnsi="Arial" w:cs="Arial"/>
          <w:sz w:val="20"/>
          <w:szCs w:val="20"/>
          <w:lang w:val="vi-VN"/>
        </w:rPr>
        <w:t>nh Tây Ninh;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Định Quản, Xuân Lộc, Thống Nhất thuộc tỉnh Đồng Nai;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Đồng Xoài và huyện Chơn Thành thuộc tỉnh Bình Phước;</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lastRenderedPageBreak/>
        <w:t>- Thành phố Bà Rịa thuộc tỉnh Bà Rịa - Vũng Tàu;</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Tân An và các huyện Đức Hòa, Bến Lức, Thủ Thừa, Cần Đước, Cần Giuộc thuộc tỉnh Long An;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Mỹ Tho và huyện Châu Thành thuộc tỉnh Tiền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quận thuộc thành phố Cần Thơ;</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Rạch Giá, thị xã Hà Tiên và huyện Phú Quốc thuộc tỉnh Kiên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Long Xuyên, Châu Đốc thuộc tỉnh An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Trà Vinh thuộc tỉnh Trà Vinh;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Cà Mau thuộc tỉnh Cà Mau;</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Thành phố Đồng Hới thuộc tỉnh Quảng Bình.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3. Vùng III, gồm các địa bàn: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thành phố tr</w:t>
      </w:r>
      <w:proofErr w:type="spellStart"/>
      <w:r w:rsidRPr="00993DB3">
        <w:rPr>
          <w:rFonts w:ascii="Arial" w:hAnsi="Arial" w:cs="Arial"/>
          <w:sz w:val="20"/>
          <w:szCs w:val="20"/>
        </w:rPr>
        <w:t>ực</w:t>
      </w:r>
      <w:proofErr w:type="spellEnd"/>
      <w:r w:rsidRPr="00993DB3">
        <w:rPr>
          <w:rFonts w:ascii="Arial" w:hAnsi="Arial" w:cs="Arial"/>
          <w:sz w:val="20"/>
          <w:szCs w:val="20"/>
        </w:rPr>
        <w:t xml:space="preserve"> </w:t>
      </w:r>
      <w:r w:rsidRPr="00993DB3">
        <w:rPr>
          <w:rFonts w:ascii="Arial" w:hAnsi="Arial" w:cs="Arial"/>
          <w:sz w:val="20"/>
          <w:szCs w:val="20"/>
          <w:lang w:val="vi-VN"/>
        </w:rPr>
        <w:t>thuộc tỉnh còn lại (trừ các th</w:t>
      </w:r>
      <w:r w:rsidRPr="00993DB3">
        <w:rPr>
          <w:rFonts w:ascii="Arial" w:hAnsi="Arial" w:cs="Arial"/>
          <w:sz w:val="20"/>
          <w:szCs w:val="20"/>
        </w:rPr>
        <w:t>à</w:t>
      </w:r>
      <w:r w:rsidRPr="00993DB3">
        <w:rPr>
          <w:rFonts w:ascii="Arial" w:hAnsi="Arial" w:cs="Arial"/>
          <w:sz w:val="20"/>
          <w:szCs w:val="20"/>
          <w:lang w:val="vi-VN"/>
        </w:rPr>
        <w:t>nh ph</w:t>
      </w:r>
      <w:r w:rsidRPr="00993DB3">
        <w:rPr>
          <w:rFonts w:ascii="Arial" w:hAnsi="Arial" w:cs="Arial"/>
          <w:sz w:val="20"/>
          <w:szCs w:val="20"/>
        </w:rPr>
        <w:t xml:space="preserve">ố </w:t>
      </w:r>
      <w:r w:rsidRPr="00993DB3">
        <w:rPr>
          <w:rFonts w:ascii="Arial" w:hAnsi="Arial" w:cs="Arial"/>
          <w:sz w:val="20"/>
          <w:szCs w:val="20"/>
          <w:lang w:val="vi-VN"/>
        </w:rPr>
        <w:t>trực thuộc tỉnh nêu tại vùng I, vùng II);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Chí Linh và các huyện Cẩm Giàng, Nam Sách, Kim Thành, Kinh Môn, Gia Lộc, Bình Giang, Tứ Kỳ thuộc tỉnh Hải Dương;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Vĩnh Tường, Tam Đảo, Tam Dương, Lập Thạch, Sông Lô thuộc tỉnh Vĩnh Phúc;</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Phú Thọ và các huyện Phù Ninh, Lâm Thao, Thanh Ba, Tam Nông thuộc tỉnh Phú Thọ;</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Việt Yên, Yên Dũng, Hiệp Hòa, Tân Yên, Lạng Giang thuộc tỉnh Bắc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thị xã Quảng Yên, Đông Triều và huyện Hoành Bồ thuộc tỉnh Quảng Ninh;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rPr>
        <w:t xml:space="preserve">- </w:t>
      </w:r>
      <w:r w:rsidRPr="00993DB3">
        <w:rPr>
          <w:rFonts w:ascii="Arial" w:hAnsi="Arial" w:cs="Arial"/>
          <w:sz w:val="20"/>
          <w:szCs w:val="20"/>
          <w:lang w:val="vi-VN"/>
        </w:rPr>
        <w:t xml:space="preserve">Các huyện Bảo Thắng, </w:t>
      </w:r>
      <w:proofErr w:type="gramStart"/>
      <w:r w:rsidRPr="00993DB3">
        <w:rPr>
          <w:rFonts w:ascii="Arial" w:hAnsi="Arial" w:cs="Arial"/>
          <w:sz w:val="20"/>
          <w:szCs w:val="20"/>
          <w:lang w:val="vi-VN"/>
        </w:rPr>
        <w:t>Sa</w:t>
      </w:r>
      <w:proofErr w:type="gramEnd"/>
      <w:r w:rsidRPr="00993DB3">
        <w:rPr>
          <w:rFonts w:ascii="Arial" w:hAnsi="Arial" w:cs="Arial"/>
          <w:sz w:val="20"/>
          <w:szCs w:val="20"/>
          <w:lang w:val="vi-VN"/>
        </w:rPr>
        <w:t xml:space="preserve"> Pa thuộc tỉnh Lào Cai;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xml:space="preserve">- Các huyện còn lại thuộc tỉnh Hưng </w:t>
      </w:r>
      <w:r w:rsidRPr="00993DB3">
        <w:rPr>
          <w:rFonts w:ascii="Arial" w:hAnsi="Arial" w:cs="Arial"/>
          <w:sz w:val="20"/>
          <w:szCs w:val="20"/>
        </w:rPr>
        <w:t>Y</w:t>
      </w:r>
      <w:r w:rsidRPr="00993DB3">
        <w:rPr>
          <w:rFonts w:ascii="Arial" w:hAnsi="Arial" w:cs="Arial"/>
          <w:sz w:val="20"/>
          <w:szCs w:val="20"/>
          <w:lang w:val="vi-VN"/>
        </w:rPr>
        <w:t>ên;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Phú Bình, Phú Lương, Đồng Hỷ, Đại Từ thuộc tỉnh Thái Nguyên;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Huyện Lương Sơn thuộc tỉnh Hòa Bình;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còn lại thuộc tỉnh Nam Định;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Duy Tiên, Kim Bảng thuộc tỉnh Hà Nam;</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Gia Viễn, Yên Khánh, Hoa Lư thuộc tỉnh Ninh Bình;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Bỉm Sơn và huyện Tĩnh Gia thuộc tỉnh Thanh Hóa;</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Kỳ Anh thuộc tỉnh Hà Tĩnh;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thị xã Hương Thủy, Hương Trà và các huyện Phú Lộc, Phong Điền, Quảng Điền, Phú Vang thuộc tỉnh Thừa Thiên Huế;</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Điện Bàn và các huyện Đại Lộc, Duy Xuyên, Núi Thành, Quế Sơn, Thăng Bình, Phú Ninh thuộc tỉnh Quảng Nam;</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Bình Sơn, Sơn Tịnh thuộc tỉnh Quảng Ngãi;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Sông Cầu và huyện Đông Hòa thuộc tỉnh Phú Yên;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Ninh Hải, Thuận Bắc thuộc tỉnh Ninh Thuận;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Ninh Hòa và các huyện Cam Lâm, Diên Khánh, Vạn Ninh thuộc tỉnh Khánh Hòa;</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Huyện Đăk Hà thuộc tỉnh Kon Tu</w:t>
      </w:r>
      <w:r w:rsidRPr="00993DB3">
        <w:rPr>
          <w:rFonts w:ascii="Arial" w:hAnsi="Arial" w:cs="Arial"/>
          <w:sz w:val="20"/>
          <w:szCs w:val="20"/>
        </w:rPr>
        <w:t>m</w:t>
      </w:r>
      <w:r w:rsidRPr="00993DB3">
        <w:rPr>
          <w:rFonts w:ascii="Arial" w:hAnsi="Arial" w:cs="Arial"/>
          <w:sz w:val="20"/>
          <w:szCs w:val="20"/>
          <w:lang w:val="vi-VN"/>
        </w:rPr>
        <w:t>;</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Đức Trọng, Di Linh thuộc tỉnh Lâm Đồng;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La Gi và các huyện Hàm Thuận Bắc, Hàm Thuận Nam thuộc tỉnh Bình Thuận;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lastRenderedPageBreak/>
        <w:t xml:space="preserve">- Các thị xã Phước Long, Bình Long và các huyện Đồng Phú, Hớn Quản, Lộc Ninh, Thú Riềng </w:t>
      </w:r>
      <w:r w:rsidRPr="00993DB3">
        <w:rPr>
          <w:rFonts w:ascii="Arial" w:hAnsi="Arial" w:cs="Arial"/>
          <w:sz w:val="20"/>
          <w:szCs w:val="20"/>
        </w:rPr>
        <w:t>t</w:t>
      </w:r>
      <w:r w:rsidRPr="00993DB3">
        <w:rPr>
          <w:rFonts w:ascii="Arial" w:hAnsi="Arial" w:cs="Arial"/>
          <w:sz w:val="20"/>
          <w:szCs w:val="20"/>
          <w:lang w:val="vi-VN"/>
        </w:rPr>
        <w:t>huộ</w:t>
      </w:r>
      <w:r w:rsidRPr="00993DB3">
        <w:rPr>
          <w:rFonts w:ascii="Arial" w:hAnsi="Arial" w:cs="Arial"/>
          <w:sz w:val="20"/>
          <w:szCs w:val="20"/>
        </w:rPr>
        <w:t xml:space="preserve">c </w:t>
      </w:r>
      <w:r w:rsidRPr="00993DB3">
        <w:rPr>
          <w:rFonts w:ascii="Arial" w:hAnsi="Arial" w:cs="Arial"/>
          <w:sz w:val="20"/>
          <w:szCs w:val="20"/>
          <w:lang w:val="vi-VN"/>
        </w:rPr>
        <w:t>tỉnh Bình Phước;</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còn lại thuộc tỉnh Tây Ninh;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còn lại thuộc tỉnh Đồng Nai;</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Long Điền, Đất Đỏ, Xuyên Mộc, Châu Đức, Côn Đảo thuộc tỉnh Bà Rịa - Vũng Tàu;</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Kiến Tường và các huyện Đức Huệ, Châu Thành, Tân Trụ, Thạnh Hóa thuộc tỉnh Long An;</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thị xã Gò Công, Cai Lậy và các huyện Chợ Gạo, Tân Phước thuộc tỉnh Tiền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Huyện Châu Thành thuộc tỉnh Bến Tre;</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Bình Minh và huyện Long Hồ thuộc tỉnh Vĩnh Long;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thuộc thành phố Cần Thơ;</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Kiên Lương, Kiện Hải, Châu Thành thuộc t</w:t>
      </w:r>
      <w:r w:rsidRPr="00993DB3">
        <w:rPr>
          <w:rFonts w:ascii="Arial" w:hAnsi="Arial" w:cs="Arial"/>
          <w:sz w:val="20"/>
          <w:szCs w:val="20"/>
        </w:rPr>
        <w:t>ỉ</w:t>
      </w:r>
      <w:r w:rsidRPr="00993DB3">
        <w:rPr>
          <w:rFonts w:ascii="Arial" w:hAnsi="Arial" w:cs="Arial"/>
          <w:sz w:val="20"/>
          <w:szCs w:val="20"/>
          <w:lang w:val="vi-VN"/>
        </w:rPr>
        <w:t>nh Kiên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Tân Châu và các huyện Châu Phú, Châu Thanh, Thoại Sơn thuộc tỉnh An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Ngã Bảy và các huyện Châu Thành, Châu Thành A thuộc tỉnh Hậu Giang;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xml:space="preserve">- Thị xã </w:t>
      </w:r>
      <w:r w:rsidRPr="00993DB3">
        <w:rPr>
          <w:rFonts w:ascii="Arial" w:hAnsi="Arial" w:cs="Arial"/>
          <w:sz w:val="20"/>
          <w:szCs w:val="20"/>
        </w:rPr>
        <w:t>D</w:t>
      </w:r>
      <w:r w:rsidRPr="00993DB3">
        <w:rPr>
          <w:rFonts w:ascii="Arial" w:hAnsi="Arial" w:cs="Arial"/>
          <w:sz w:val="20"/>
          <w:szCs w:val="20"/>
          <w:lang w:val="vi-VN"/>
        </w:rPr>
        <w:t>uyên Hải thuộc tỉnh Trà Vinh;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Thị xã Giá Rai thuộc tỉnh Bạc Liêu;</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thị xã Vĩnh Châu, Ngã Năm thuộc tỉnh Sóc Trăng;</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Năm Căn, Cái Nước, U Minh, Trần Văn Thời thuộc tỉnh Cà Mau;</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 Các huyện Lệ Thủy, Quảng Ninh, Bố Trạch, Quảng Trạch và thị xã Ba Đồn thuộc tỉnh Quảng Bình.</w:t>
      </w:r>
    </w:p>
    <w:p w:rsidR="00222D42" w:rsidRPr="00993DB3" w:rsidRDefault="00222D42" w:rsidP="00222D42">
      <w:pPr>
        <w:spacing w:after="120"/>
        <w:ind w:firstLine="720"/>
        <w:jc w:val="both"/>
        <w:rPr>
          <w:rFonts w:ascii="Arial" w:hAnsi="Arial" w:cs="Arial"/>
          <w:sz w:val="20"/>
          <w:szCs w:val="20"/>
        </w:rPr>
      </w:pPr>
      <w:r w:rsidRPr="00993DB3">
        <w:rPr>
          <w:rFonts w:ascii="Arial" w:hAnsi="Arial" w:cs="Arial"/>
          <w:sz w:val="20"/>
          <w:szCs w:val="20"/>
          <w:lang w:val="vi-VN"/>
        </w:rPr>
        <w:t>4. Vùng IV, gồm các địa bàn còn lại./.</w:t>
      </w:r>
    </w:p>
    <w:p w:rsidR="0040562F" w:rsidRDefault="0040562F"/>
    <w:sectPr w:rsidR="004056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67" w:rsidRDefault="00865967" w:rsidP="00222D42">
      <w:r>
        <w:separator/>
      </w:r>
    </w:p>
  </w:endnote>
  <w:endnote w:type="continuationSeparator" w:id="0">
    <w:p w:rsidR="00865967" w:rsidRDefault="00865967" w:rsidP="0022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67" w:rsidRDefault="00865967" w:rsidP="00222D42">
      <w:r>
        <w:separator/>
      </w:r>
    </w:p>
  </w:footnote>
  <w:footnote w:type="continuationSeparator" w:id="0">
    <w:p w:rsidR="00865967" w:rsidRDefault="00865967" w:rsidP="0022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42" w:rsidRDefault="00222D42">
    <w:pPr>
      <w:pStyle w:val="Header"/>
    </w:pPr>
    <w:r>
      <w:t>Lamketoan.vn</w:t>
    </w:r>
  </w:p>
  <w:p w:rsidR="00222D42" w:rsidRDefault="00222D42">
    <w:pPr>
      <w:pStyle w:val="Header"/>
    </w:pPr>
    <w:r>
      <w:t>Ketoanviethung.vn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42"/>
    <w:rsid w:val="00222D42"/>
    <w:rsid w:val="0040562F"/>
    <w:rsid w:val="0086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D42"/>
    <w:pPr>
      <w:tabs>
        <w:tab w:val="center" w:pos="4680"/>
        <w:tab w:val="right" w:pos="9360"/>
      </w:tabs>
    </w:pPr>
  </w:style>
  <w:style w:type="character" w:customStyle="1" w:styleId="HeaderChar">
    <w:name w:val="Header Char"/>
    <w:basedOn w:val="DefaultParagraphFont"/>
    <w:link w:val="Header"/>
    <w:uiPriority w:val="99"/>
    <w:rsid w:val="00222D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D42"/>
    <w:pPr>
      <w:tabs>
        <w:tab w:val="center" w:pos="4680"/>
        <w:tab w:val="right" w:pos="9360"/>
      </w:tabs>
    </w:pPr>
  </w:style>
  <w:style w:type="character" w:customStyle="1" w:styleId="FooterChar">
    <w:name w:val="Footer Char"/>
    <w:basedOn w:val="DefaultParagraphFont"/>
    <w:link w:val="Footer"/>
    <w:uiPriority w:val="99"/>
    <w:rsid w:val="00222D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D42"/>
    <w:pPr>
      <w:tabs>
        <w:tab w:val="center" w:pos="4680"/>
        <w:tab w:val="right" w:pos="9360"/>
      </w:tabs>
    </w:pPr>
  </w:style>
  <w:style w:type="character" w:customStyle="1" w:styleId="HeaderChar">
    <w:name w:val="Header Char"/>
    <w:basedOn w:val="DefaultParagraphFont"/>
    <w:link w:val="Header"/>
    <w:uiPriority w:val="99"/>
    <w:rsid w:val="00222D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D42"/>
    <w:pPr>
      <w:tabs>
        <w:tab w:val="center" w:pos="4680"/>
        <w:tab w:val="right" w:pos="9360"/>
      </w:tabs>
    </w:pPr>
  </w:style>
  <w:style w:type="character" w:customStyle="1" w:styleId="FooterChar">
    <w:name w:val="Footer Char"/>
    <w:basedOn w:val="DefaultParagraphFont"/>
    <w:link w:val="Footer"/>
    <w:uiPriority w:val="99"/>
    <w:rsid w:val="00222D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Twisfate</dc:creator>
  <cp:lastModifiedBy>Twisfate</cp:lastModifiedBy>
  <cp:revision>1</cp:revision>
  <dcterms:created xsi:type="dcterms:W3CDTF">2019-08-06T01:32:00Z</dcterms:created>
  <dcterms:modified xsi:type="dcterms:W3CDTF">2019-08-06T01:32:00Z</dcterms:modified>
</cp:coreProperties>
</file>