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532"/>
        <w:gridCol w:w="5286"/>
      </w:tblGrid>
      <w:tr w:rsidR="00031BDD" w:rsidRPr="00031BDD" w:rsidTr="00047F5D">
        <w:trPr>
          <w:trHeight w:val="381"/>
        </w:trPr>
        <w:tc>
          <w:tcPr>
            <w:tcW w:w="3532" w:type="dxa"/>
            <w:tcMar>
              <w:top w:w="0" w:type="dxa"/>
              <w:left w:w="108" w:type="dxa"/>
              <w:bottom w:w="0" w:type="dxa"/>
              <w:right w:w="108" w:type="dxa"/>
            </w:tcMar>
            <w:hideMark/>
          </w:tcPr>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 xml:space="preserve">CHÍNH PHỦ </w:t>
            </w:r>
            <w:r w:rsidRPr="00031BDD">
              <w:rPr>
                <w:rFonts w:ascii="Times New Roman" w:hAnsi="Times New Roman"/>
                <w:b/>
                <w:bCs/>
                <w:sz w:val="24"/>
                <w:szCs w:val="24"/>
              </w:rPr>
              <w:br/>
              <w:t>-------</w:t>
            </w:r>
          </w:p>
        </w:tc>
        <w:tc>
          <w:tcPr>
            <w:tcW w:w="5286" w:type="dxa"/>
            <w:tcMar>
              <w:top w:w="0" w:type="dxa"/>
              <w:left w:w="108" w:type="dxa"/>
              <w:bottom w:w="0" w:type="dxa"/>
              <w:right w:w="108" w:type="dxa"/>
            </w:tcMar>
            <w:hideMark/>
          </w:tcPr>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CỘNG HÒA XÃ HỘI CHỦ NGHĨA VIỆT NAM</w:t>
            </w:r>
            <w:r w:rsidRPr="00031BDD">
              <w:rPr>
                <w:rFonts w:ascii="Times New Roman" w:hAnsi="Times New Roman"/>
                <w:b/>
                <w:bCs/>
                <w:sz w:val="24"/>
                <w:szCs w:val="24"/>
              </w:rPr>
              <w:br/>
              <w:t>Độc lập – Tự do – Hạnh phúc</w:t>
            </w:r>
            <w:r w:rsidRPr="00031BDD">
              <w:rPr>
                <w:rFonts w:ascii="Times New Roman" w:hAnsi="Times New Roman"/>
                <w:b/>
                <w:bCs/>
                <w:sz w:val="24"/>
                <w:szCs w:val="24"/>
              </w:rPr>
              <w:br/>
              <w:t>--------------</w:t>
            </w:r>
          </w:p>
        </w:tc>
      </w:tr>
      <w:tr w:rsidR="00031BDD" w:rsidRPr="00031BDD" w:rsidTr="00047F5D">
        <w:trPr>
          <w:trHeight w:val="165"/>
        </w:trPr>
        <w:tc>
          <w:tcPr>
            <w:tcW w:w="3532" w:type="dxa"/>
            <w:tcMar>
              <w:top w:w="0" w:type="dxa"/>
              <w:left w:w="108" w:type="dxa"/>
              <w:bottom w:w="0" w:type="dxa"/>
              <w:right w:w="108" w:type="dxa"/>
            </w:tcMar>
            <w:hideMark/>
          </w:tcPr>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sz w:val="24"/>
                <w:szCs w:val="24"/>
              </w:rPr>
              <w:t>Số: 109/2013/NĐ-CP</w:t>
            </w:r>
          </w:p>
        </w:tc>
        <w:tc>
          <w:tcPr>
            <w:tcW w:w="5286" w:type="dxa"/>
            <w:tcMar>
              <w:top w:w="0" w:type="dxa"/>
              <w:left w:w="108" w:type="dxa"/>
              <w:bottom w:w="0" w:type="dxa"/>
              <w:right w:w="108" w:type="dxa"/>
            </w:tcMar>
            <w:hideMark/>
          </w:tcPr>
          <w:p w:rsidR="00031BDD" w:rsidRPr="00031BDD" w:rsidRDefault="00031BDD" w:rsidP="00BD5939">
            <w:pPr>
              <w:pStyle w:val="NormalWeb"/>
              <w:spacing w:before="120" w:beforeAutospacing="0" w:line="360" w:lineRule="auto"/>
              <w:jc w:val="right"/>
              <w:rPr>
                <w:rFonts w:ascii="Times New Roman" w:hAnsi="Times New Roman"/>
                <w:sz w:val="24"/>
                <w:szCs w:val="24"/>
              </w:rPr>
            </w:pPr>
            <w:r w:rsidRPr="00031BDD">
              <w:rPr>
                <w:rFonts w:ascii="Times New Roman" w:hAnsi="Times New Roman"/>
                <w:i/>
                <w:iCs/>
                <w:sz w:val="24"/>
                <w:szCs w:val="24"/>
              </w:rPr>
              <w:t>Hà Nội, ngày 24 tháng 09 năm 2013</w:t>
            </w:r>
          </w:p>
        </w:tc>
      </w:tr>
    </w:tbl>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 </w:t>
      </w:r>
    </w:p>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NGHỊ ĐỊNH</w:t>
      </w:r>
    </w:p>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sz w:val="24"/>
          <w:szCs w:val="24"/>
        </w:rPr>
        <w:t>QUY ĐỊNH XỬ PHẠT VI PHẠM HÀNH CHÍNH TRONG LĨNH VỰC QUẢN LÝ GIÁ, PHÍ, LỆ PHÍ,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i/>
          <w:iCs/>
          <w:sz w:val="24"/>
          <w:szCs w:val="24"/>
        </w:rPr>
        <w:t>Căn cứ Luật tổ chức Chính phủ ngày 25 tháng 12 năm 2001;</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i/>
          <w:iCs/>
          <w:sz w:val="24"/>
          <w:szCs w:val="24"/>
        </w:rPr>
        <w:t>Căn cứ Luật xử lý vi phạm hành chính ngày 20 tháng 6 năm 2012;</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i/>
          <w:iCs/>
          <w:sz w:val="24"/>
          <w:szCs w:val="24"/>
        </w:rPr>
        <w:t>Căn cứ Luật quản lý thuế ngày 29 tháng 11 năm 2006 và Luật sửa đổi, bổ sung một số điều của Luật quản lý thuế ngày 20 tháng 11 năm 2012;</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i/>
          <w:iCs/>
          <w:sz w:val="24"/>
          <w:szCs w:val="24"/>
        </w:rPr>
        <w:t>Căn cứ Luật giá ngày 20 tháng 6 năm 2012;</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i/>
          <w:iCs/>
          <w:sz w:val="24"/>
          <w:szCs w:val="24"/>
        </w:rPr>
        <w:t>Căn cứ Pháp lệnh phí và lệ phí ngày 28 tháng 8 năm 2001;</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i/>
          <w:iCs/>
          <w:sz w:val="24"/>
          <w:szCs w:val="24"/>
        </w:rPr>
        <w:t>Theo đề nghị của Bộ trưởng Bộ Tài chính;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i/>
          <w:iCs/>
          <w:sz w:val="24"/>
          <w:szCs w:val="24"/>
        </w:rPr>
        <w:t>Chính phủ ban hành Nghị định quy định xử phạt vi phạm hành chính trong lĩnh vực quản lý giá, phí, lệ phí,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Chương 1.</w:t>
      </w:r>
    </w:p>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NHỮNG QUY ĐỊNH CHUNG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 Phạm vi điều chỉnh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 xml:space="preserve">1. Nghị định này quy định về các hành vi vi phạm hành chính; hình thức xử phạt, mức phạt tiền, biện pháp khắc phục hậu quả đối với từng hành vi vi phạm hành chính; thẩm quyền xử phạt vi phạm hành chính trong lĩnh vực quản lý nhà nước về giá, phí, lệ </w:t>
      </w:r>
      <w:bookmarkStart w:id="0" w:name="_GoBack"/>
      <w:bookmarkEnd w:id="0"/>
      <w:r w:rsidRPr="00031BDD">
        <w:rPr>
          <w:rFonts w:ascii="Times New Roman" w:hAnsi="Times New Roman"/>
          <w:sz w:val="24"/>
          <w:szCs w:val="24"/>
        </w:rPr>
        <w:t>phí,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2. Các hành vi vi phạm hành chính liên quan đến quản lý nhà nước về giá, phí, lệ phí, hóa đơn được quy định tại các Nghị định khác của Chính phủ thì áp dụng quy định tại các Nghị định đó để xử phạt.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 Đối tượng áp dụng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Nghị định này áp dụng đối với các đối tượng sau đây: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Tổ chức, cá nhân có hành vi vi phạm hành chính trong lĩnh vực quản lý giá, phí, lệ phí,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Tổ chức, cá nhân có thẩm quyền xử phạt vi phạm hành chính theo quy định tại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Các đối tượng khác có liên quan đến xử phạt vi phạm hành chính theo quy định tại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 Hình thức xử phạt và nguyên tắc áp dụng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Các hình thức xử phạt vi phạm hành chính và biện pháp khắc phục hậu quả trong lĩnh vực quản lý giá, phí, lệ phí, hóa đơn bao gồm:</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 áp dụng đối với hành vi vi phạm không gây hậu quả nghiêm trọng hoặc hành vi vi phạm lần đầu;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mức phạt tiền tối đa đối với cá nhân thực hiện hành vi vi phạm trong lĩnh vực quản lý giá là 150.000.000 đồng; trong lĩnh vực quản lý phí, lệ phí, hóa đơn là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Tước Giấy chứng nhận đủ điều kiện kinh doanh dịch vụ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Tước Thẻ thẩm định viên về giá; đình chỉ hoạt động kinh doanh dịch vụ thẩm định giá; đình chỉ hoạt động đào tạo, cấp chứng chỉ bồi dưỡng nghiệp vụ thẩm định giá; đình chỉ quyền tự in hóa đơn, quyền khởi tạo hóa đơn điện tử; đình chỉ in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đ) Buộc nộp vào Quỹ bình ổn giá số tiền do sử dụng không đúng Quỹ bình ổn giá; nộp ngân sách nhà nước số tiền có được do hành vi vi phạm; trả lại khách hàng số tiền chênh lệch do bán cao hơn mức giá quy định và mọi chi phí phát sinh do hành vi vi phạm gây ra; dừng thực hiện mức giá bán hàng hóa, dịch vụ do tổ chức, cá nhân quy định; cải chính thông tin sai lệch; tiêu hủy hoặc tịch thu tiêu hủy ấn phẩm có nội dung thông tin sai phạm; hủy kết quả thẩm định giá; hủy chứng chỉ bồi dưỡng nghiệp vụ thẩm định giá; hoàn trả tiền phí, lệ phí cho người nộp; hủy các hóa đơn; thực hiện thủ tục phát hành hóa đơn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2. Hình thức xử phạt quy định tại Điểm a và Điểm b Khoản 1 Điều này được áp dụng là hình thức xử phạt chính.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Hình thức xử phạt quy định tại Điểm c và Điểm d Khoản 1 Điều này được áp dụng là hình thức xử phạt bổ sung.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Các biện pháp quy định tại Điểm đ Khoản 1 Điều này được áp dụng là biện pháp khắc phục hậu quả.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Đối với cùng một hành vi vi phạm hành chính thì mức phạt tiền đối với tổ chức bằng 02 lần mức phạt tiền đối với cá nhân.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Mức phạt tiền quy định từ Điều 5 đến Điều 17, Điều 20, từ Điều 22 đến Điều 32 Nghị định này là mức phạt áp dụng đối với cá nhân.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Mức phạt tiền đối với hành vi vi phạm từ Điều 33 đến Điều 40 Nghị định này là mức phạt áp dụng đối với tổ chức.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Mức phạt tiền đối với các hành vi vi phạm khác được quy định trong từng điều, khoản cụ thể tại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Khi phạt tiền đối với các hành vi vi phạm quy định về giá, phí, lệ phí, hóa đơn, mức phạt cụ thể đối với một hành vi không có tình tiết tăng nặng hoặc giảm nhẹ là mức trung bình của khung tiền phạt quy định đối với hành vi đó. Mức trung bình của khung tiền phạt được xác định bằng cách chia đôi tổng số của mức tối thiểu cộng mức tối đa.</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Trường hợp có một tình tiết tăng nặng hoặc giảm nhẹ thì áp dụng mức trung bình tăng thêm hoặc mức trung bình giảm bớt. Mức trung bình tăng thêm được xác định bằng cách chia đôi tổng số của mức tối đa và mức trung bình. Mức trung bình giảm bớt được xác định bằng cách chia đôi tổng số của mức tối thiểu và mức trung bình.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Trường hợp có từ hai tình tiết tăng nặng thì áp dụng mức tối đa của khung phạt tiền. Trường hợp có từ hai tình tiết giảm nhẹ thì áp dụng mức tối thiểu của khung tiền phạt.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Trường hợp vừa có tình tiết tăng nặng và tình tiết giảm nhẹ thì bù trừ theo nguyên tắc một tình tiết tăng nặng trừ cho một tình tiết giảm nhẹ.</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4. Thời hiệu xử phạt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1. Thời hiệu xử phạt vi phạm hành chính trong lĩnh vực hóa đơn là 01 năm; trong lĩnh vực giá, phí, lệ phí là 02 năm.</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Đối với hành vi vi phạm hành chính về hóa đơn dẫn đến trốn thuế, gian lận thuế, nộp chậm tiền thuế, khai thiếu nghĩa vụ thuế thì thời hiệu xử phạt vi phạm hành chính theo quy định của pháp luật về thuế.</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Chương 2.</w:t>
      </w:r>
    </w:p>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HÀNH VI VI PHẠM HÀNH CHÍNH, HÌNH THỨC XỬ PHẠT, BIỆN PHÁP KHẮC PHỤC HẬU QUẢ TRONG LĨNH VỰC QUẢN LÝ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5. Hành vi vi phạm quy định về bình ổn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cảnh cáo đối với hành vi chậm báo cáo trong thời hạn dưới 05 ngày làm việc so với yêu cầu của cơ quan nhà nước có thẩm quyền để phục vụ công tác bình ổn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1.000.000 đồng đến 5.000.000 đồng đối với hành vi chậm báo cáo quy định tại khoản 1 Điều này trong thời hạn từ 05 ngày làm việc đến 10 ngày làm việc.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5.000.000 đồng đến 10.000.000 đồng đối với hành vi chậm báo cáo quy định tại Khoản 1 Điều này quá 10 ngày làm việc.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10.000.000 đồng đến 20.000.000 đồng đối với hành vi thực hiện không đúng một trong những biện pháp bình ổn giá do cơ quan có thẩm quyền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Phạt tiền từ 20.000.000 đồng đến 30.000.000 đồng đối với hành vi không thực hiện một trong những biện pháp bình ổn giá do cơ quan có thẩm quyền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Phạt tiền từ 30.000.000 đồng đến 40.000.000 đồng đối với hành vi trích lập không đúng hoặc sử dụng Quỹ bình ổn giá không đúng quy định của pháp luật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7. Phạt tiền từ 40.000.000 đồng đến 60.000.000 đồng đối với hành vi không trích lập Quỹ bình ổn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8. Biện pháp khắc phục hậu quả: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Buộc nộp vào Quỹ bình ổn giá toàn bộ số tiền do sử dụng không đúng Quỹ bình ổn giá theo quy định tại Khoản 6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b) Buộc nộp vào Quỹ bình ổn giá toàn bộ số tiền do trích lập không đúng hoặc không trích lập Quỹ bình ổn giá theo quy định tại Khoản 6 và Khoản 7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6. Hành vi vi phạm chính sách trợ giá, trợ cước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20.000.000 đồng đến 30.000.000 đồng đối với hành vi khai man, khai khống hồ sơ thanh toán để nhận tiền trợ giá, trợ cước vận chuyển hàng hóa và các khoản tiền hỗ trợ để thực hiện chính sách trợ giá, trợ cước; hành vi sử dụng không đúng mục đích, không đúng đối tượng được sử dụng tiền trợ giá, tiền trợ cước vận chuyển hàng hóa và các khoản tiền hỗ trợ để thực hiện chính sách trợ giá, trợ cước.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Biện pháp khắc phục hậu quả: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Buộc nộp vào ngân sách nhà nước toàn bộ số tiền có được do khai man, khai khống hồ sơ thanh toán tiền trợ giá, trợ cước vận chuyển hàng hóa, thực hiện chính sách trợ giá, trợ cước;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Buộc nộp vào ngân sách nhà nước toàn bộ số tiền do không sử dụng đúng mục đích, đối tượng được sử dụng tiền trợ giá, trợ cước vận chuyển hàng hóa và các khoản tiền hỗ trợ để thực hiện chính sách trợ giá, trợ cước.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7. Hành vi vi phạm quy định về hiệp thương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20.000.000 đồng đến 30.000.000 đồng đối với hành vi vi phạm quy định về giá tạm thời trong hiệp thương giá đã được cơ quan tổ chức hiệp thương giá quyết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Từ chối mua, bán hàng hóa, dịch vụ theo giá tạm thời trong hiệp thương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Đã thống nhất được giá và thực hiện theo giá thống nhất nhưng không báo cáo với cơ quan tổ chức hiệp thương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30.000.000 đồng đến 50.000.000 đồng đối với hành vi không thực hiện hiệp thương giá theo yêu cầu của cơ quan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8. Hành vi không chấp hành đúng giá do cơ quan, người có thẩm quyền quyết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10.000.000 đồng đến 15.000.000 đồng đối với hành vi bán hàng hóa, cung ứng dịch vụ không đúng với mức giá do cơ quan, người có thẩm quyền quyết định, trừ các hành vi quy định tại Khoản 2, Khoản 3 và Khoản 4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2. Phạt tiền từ 20.000.000 đồng đến 25.000.000 đồng đối với hành vi bán hàng hóa, cung ứng dịch vụ không đúng với mức giá do Ủy ban nhân dân tỉnh, thành phố trực thuộc Trung ương quyết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25.000.000 đồng đến 30.000.000 đồng đối với hành vi bán hàng hóa, cung ứng dịch vụ không đúng với mức giá cụ thể hoặc không nằm trong khung giá hoặc cao hơn mức giá tối đa hoặc thấp hơn mức giá tối thiểu do Bộ trưởng, Thủ trưởng cơ quan ngang Bộ quyết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30.000.000 đồng đến 35.000.000 đồng đối với hành vi bán hàng hóa, cung ứng dịch vụ không đúng với mức giá cụ thể hoặc không nằm trong khung giá hoặc cao hơn mức giá tối đa hoặc thấp hơn mức giá tối thiểu do Chính phủ, Thủ tướng Chính phủ quyết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Biện pháp khắc phục hậu quả: Buộc trả lại cho khách hàng toàn bộ tiền chênh lệch do bán cao hơn mức giá quy định đối với hành vi vi phạm tại Khoản 1, Khoản 2, Khoản 3 và Khoản 4 Điều này, trong trường hợp khó hoặc không xác định được khách hàng để trả lại thì nộp vào ngân sách nhà nước.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9. Hành vi vi phạm quy định về lập phương án giá hàng hóa, dịch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10.000.000 đồng đến 20.000.000 đồng đối với hành vi lập phương án giá hàng hóa, dịch vụ không đúng với hướng dẫn về phương pháp định giá do cơ quan nhà nước có thẩm quyền ban hành.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20.000.000 đồng đến 30.000.000 đồng đối với hành vi không lập phương án giá hàng hóa, dịch vụ theo yêu cầu của cơ quan nhà nước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10. Hành vi vi phạm quy định về giá trong hoạt động kinh doanh xuất khẩu gạo theo quy định của Chính phủ</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20.000.000 đồng đến 30.000.000 đồng đối với hành vi không báo cáo giá mua thóc gạo xuất khẩu, gian lận trong việc khai báo giá xuất khẩu gạo; không báo cáo hoặc báo cáo không đúng lượng hàng hóa tồn kho dự trữ lưu thông của thương nhân kinh doanh xuất khẩu gạo với cơ quan quản lý nhà nước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80.000.000 đồng đến 120.000.000 đồng đối với hành vi xuất khẩu gạo thấp hơn giá sàn gạo xuất khẩu do cơ quan có thẩm quyền công bố hoặc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11. Hành vi vi phạm quy định về đăng ký giá, kê khai giá hàng hóa, dịch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1. Phạt tiền từ 5.000.000 đồng đến 10.000.000 đồng đối với hành vi kê khai giá sai so với mẫu văn bản kê khai giá đã được cơ quan nhà nước có thẩm quyền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15.000.000 đồng đến 20.000.000 đồng đối với hành vi xây dựng các mức giá để đăng ký giá sai so với hướng dẫn của cơ quan nhà nước có thẩm quyền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20.000.000 đồng đến 25.000.000 đồng đối với hành vi không kê khai giá với cơ quan nhà nước có thẩm quyền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25.000.000 đồng đến 30.000.000 đồng đối với hành vi không đăng ký giá với cơ quan nhà nước có thẩm quyền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Biện pháp khắc phục hậu quả: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Buộc dừng thực hiện mức giá bán hàng hóa, dịch vụ do tổ chức, cá nhân quy định khi đăng ký giá không đúng với hướng dẫn về phương pháp tính giá do cơ quan có thẩm quyền quyết định đối với hành vi vi phạm quy định tại Khoản 2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Buộc nộp vào ngân sách nhà nước toàn bộ tiền chênh lệch giá do vi phạm hành chính quy định tại Khoản 2 Điều này do đăng ký giá không đúng với hướng dẫn về phương pháp định giá do cơ quan có thẩm quyền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12. Hành vi vi phạm quy định về công khai thông tin về giá hàng hóa, dịch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cảnh cáo đối với một trong các hành vi sau đây: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Không niêm yết giá hàng hóa, dịch vụ tại địa điểm phải niêm yết giá theo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Niêm yết giá không đúng quy định, không rõ ràng gây nhầm lẫn cho khách hàng.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300.000 đồng đến 500.000 đồng đối với hành vi tại Khoản 1 Điều này vi phạm từ lần thứ hai trở lên.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5.000.000 đồng đến 10.000.000 đồng đối với hành vi bán cao hơn giá niêm yết hàng hóa, dịch vụ do tổ chức, cá nhân định giá không thuộc Khoản 5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 xml:space="preserve">4. Phạt tiền từ 10.000.000 đồng đến 15.000.000 đồng đối với hành vi không công khai thông tin về giá hàng hóa, dịch vụ bằng hình thức khác theo quy định của pháp luật ngoài hình thức niêm yết giá đối với </w:t>
      </w:r>
      <w:r w:rsidRPr="00031BDD">
        <w:rPr>
          <w:rFonts w:ascii="Times New Roman" w:hAnsi="Times New Roman"/>
          <w:sz w:val="24"/>
          <w:szCs w:val="24"/>
        </w:rPr>
        <w:lastRenderedPageBreak/>
        <w:t>hàng hóa, dịch vụ thuộc Danh mục hàng hóa, dịch vụ do Nhà nước định giá; Danh mục hàng hóa, dịch vụ thực hiện bình ổn giá, kê khai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Phạt tiền từ 20.000.000 đồng đến 30.000.000 đồng đối với hành vi bán cao hơn giá niêm yết đối với hàng hóa, dịch vụ thuộc Danh mục bình ổn giá, hàng hóa, dịch vụ thuộc Danh mục hạn chế kinh doanh hoặc kinh doanh có điều kiện.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Phạt tiền từ 30.000.000 đồng đến 40.000.000 đồng đối với hành vi không công khai về Quỹ bình ổn giá theo yêu cầu của cơ quan nhà nước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7. Biện pháp khắc phục hậu quả: Buộc trả lại cho khách hàng số tiền đã thu cao hơn giá niêm yết đối với hành vi vi phạm quy định tại Khoản 3 và Khoản 5 Điều này, trường hợp không xác định được khách hàng để trả lại thì nộp vào ngân sách nhà nước.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13. Hành vi tăng hoặc giảm giá hàng hóa, dịch vụ bất hợp lý</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1.000.000 đồng đến 5.000.000 đồng nếu hàng hóa, dịch vụ bán tăng giá có tổng giá trị đến 50.000.000 đồng, đối với một trong những hành vi tăng giá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Tăng giá bán hàng hóa, dịch vụ cao hơn mức giá đã kê khai hoặc đăng ký với cơ quan quản lý nhà nước có thẩm quyền theo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Tăng giá theo giá ghi trong Biểu mẫu đăng ký hoặc văn bản kê khai giá với cơ quan quản lý nhà nước có thẩm quyền nhưng cơ quan nhà nước có thẩm quyền có văn bản yêu cầu giải trình mức giá đăng ký hoặc kê khai hoặc có văn bản yêu cầu đình chỉ áp dụng mức giá mới và thực hiện đăng ký lại, kê khai lại mức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5.000.000 đồng đến 10.000.000 đồng đối với hành vi vi phạm quy định tại Khoản 1 Điều này nếu hàng hóa, dịch vụ có tổng giá trị từ trên 50.000.000 đồng đến 100.000.000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10.000.000 đồng đến 20.000.000 đồng đối với hành vi vi phạm quy định tại Khoản 1 Điều này nếu hàng hóa, dịch vụ có tổng giá trị từ trên 100.000.000 đồng đến 200.000.000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20.000.000 đồng đến 40.000.000 đồng đối với hành vi vi phạm quy định tại Khoản 1 Điều này nếu hàng hóa, dịch vụ có tổng giá trị từ trên 200.000.000 đồng đến 500.000.000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5. Phạt tiền từ 40.000.000 đồng đến 60.000.000 đồng đối với hành vi vi phạm quy định tại Khoản 1 Điều này nếu hàng hóa, dịch vụ có tổng giá trị trên 500.000.000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Phạt tiền từ 25.000.000 đồng đến 55.000.000 đồng hành vi tăng hoặc giảm giá hàng hóa, dịch vụ bất hợp lý khi kiểm tra yếu tố hình thành giá theo yêu cầu của Thủ tướng Chính phủ, Bộ trưởng, Thủ trưởng cơ quan ngang Bộ, Chủ tịch Ủy ban nhân dân cấp tỉnh.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7. Biện pháp khắc phục hậu quả: Buộc nộp vào ngân sách nhà nước số tiền thu lợi do vi phạm hành chính đối với hành vi quy định tại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14. Hành vi đưa tin thất thiệt về thị trường, giá cả hàng hóa, dịch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10.000.000 đồng đến 15.000.000 đồng đối với hành vi bịa đặt, loan tin, đưa tin không đúng sự thật về tình hình thị trường, giá cả hàng hóa, dịch vụ gây tâm lý hoang mang trong xã hội và bất ổn thị trường.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75.000.000 đồng đến 100.000.000 đồng đối với hành vi vi phạm quy định tại Khoản 1 Điều này trên phương tiện thông tin đại chúng như báo in, báo nói, báo hình, báo điện tử hoặc các ấn phẩm thông tin khác.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Biện pháp khắc phục hậu quả: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Buộc cải chính thông tin đối với hành vi vi phạm quy định tại Khoản 2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Buộc tiêu hủy hoặc tịch thu tiêu hủy các ấn phẩm có nội dung thông tin sai phạm đối với hành vi vi phạm quy định tại Khoản 2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15. Hành vi vi phạm quy định về cung cấp số liệu, tài liệu có liên quan theo yêu cầu của cơ quan nhà nước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cảnh cáo đối với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Chậm cung cấp so với yêu cầu của cơ quan nhà nước có thẩm quyền trong thời hạn dưới 05 ngày làm việc thông tin về giá hàng hóa, dịch vụ theo yêu cầu bằng văn bản của cơ quan nhà nước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 xml:space="preserve">b) Chậm cung cấp so với yêu cầu của cơ quan nhà nước có thẩm quyền trong thời hạn dưới 02 ngày làm việc về số liệu, tài liệu có liên quan theo yêu cầu bằng văn bản của cơ quan nhà nước có thẩm quyền </w:t>
      </w:r>
      <w:r w:rsidRPr="00031BDD">
        <w:rPr>
          <w:rFonts w:ascii="Times New Roman" w:hAnsi="Times New Roman"/>
          <w:sz w:val="24"/>
          <w:szCs w:val="24"/>
        </w:rPr>
        <w:lastRenderedPageBreak/>
        <w:t>trong trường hợp Nhà nước định giá, kiểm tra yếu tố hình thành giá đối với hàng hóa, dịch vụ của tổ chức, cá nhân sản xuất, kinh doanh.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5.000.000 đồng đến 8.000.000 đồng đối với hành vi chậm cung cấp so với yêu cầu của cơ quan nhà nước có thẩm quyền trong thời hạn từ 05 ngày làm việc đến 15 ngày làm việc; cung cấp không đầy đủ; cung cấp không chính xác thông tin về giá hàng hóa, dịch vụ theo yêu cầu bằng văn bản của cơ quan nhà nước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6.000.000 đồng đến 9.000.000 đồng đối với hành vi chậm cung cấp so với yêu cầu của cơ quan nhà nước có thẩm quyền trong thời hạn từ 02 ngày làm việc đến 10 ngày làm việc; cung cấp không chính xác; cung cấp không đầy đủ số liệu, tài liệu có liên quan theo yêu cầu bằng văn bản của cơ quan nhà nước có thẩm quyền trong trường hợp Nhà nước định giá, kiểm tra yếu tố hình thành giá đối với hàng hóa, dịch vụ của tổ chức, cá nhân sản xuất, kinh doanh.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8.000.000 đồng đến 11.000.000 đồng đối với hành vi chậm cung cấp thông tin so với yêu cầu của cơ quan nhà nước có thẩm quyền quá 15 ngày làm việc hoặc quá thời hạn nộp của kỳ báo cáo tiếp theo đối với các báo cáo định kỳ về giá hàng hóa, dịch vụ theo yêu cầu bằng văn bản của cơ quan nhà nước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Phạt tiền từ 9.000.000 đồng đến 12.000.000 đối với hành vi chậm cung cấp so với yêu cầu của cơ quan nhà nước có thẩm quyền quá 10 ngày làm việc về số liệu, tài liệu có liên quan theo yêu cầu bằng văn bản của cơ quan có thẩm quyền trong trường hợp Nhà nước định giá, kiểm tra yếu tố hình thành giá đối với hàng hóa, dịch vụ của tổ chức, cá nhân sản xuất, kinh doanh.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16. Hành vi gian lận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20.000.000 đồng đến 30.000.000 đồng đối với hành vi gian lận về giá bằng cách thay đổi nội dung đã cam kết mà không thông báo trước với khách hàng về thời gian; địa điểm; điều kiện mua, bán; chất lượng hàng hóa, dịch vụ tại thời điểm giao hàng, cung ứng dịch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Biện pháp khắc phục hậu quả: Buộc trả lại cho khách hàng mọi chi phí phát sinh do hành vi vi phạm hành chính gây ra.</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17. Hành vi lợi dụng khủng hoảng kinh tế, thiên tai, địch họa, hỏa hoạn, dịch bệnh và điều kiện bất thường, lợi dụng chính sách của Nhà nước để định giá mua, giá bán hàng hóa, dịch vụ bất hợp lý</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1. Phạt tiền từ 20.000.000 đồng đến 30.000.000 đồng đối với hành vi lợi dụng khủng hoảng kinh tế, thiên tai, địch họa, hỏa hoạn, dịch bệnh và điều kiện bất thường khác, lợi dụng chính sách của Nhà nước để định giá mua, giá bán hàng hóa, dịch vụ bất hợp lý.</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Biện pháp khắc phục hậu quả: Buộc nộp vào ngân sách nhà nước số tiền thu lợi do định giá mua, giá bán hàng hóa, dịch vụ bất hợp lý.</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18. Hành vi vi phạm quy định đối với doanh nghiệp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5.000.000 đồng đến 10.000.000 đồng đối với các hành vi chậm thông báo bằng văn bản cho Bộ Tài chính sau thời gian 20 ngày làm việc trong các trường hợp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Không bảo đảm một trong các điều kiện cấp Giấy chứng nhận đủ điều kiện kinh doanh dịch vụ thẩm định giá theo quy định pháp luật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Có sự thay đổi nội dung Giấy chứng nhận đủ điều kiện kinh doanh dịch vụ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Giấy chứng nhận đủ điều kiện kinh doanh dịch vụ thẩm định giá bị mất, bị rách, bị cháy hoặc bị hủy hoại do thiên tai, địch họa hoặc lý do bất khả kháng khác;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Thay đổi về danh sách thẩm định viên về giá đăng ký hành nghề tại doanh nghiệp (gồm: tên, năm sinh, quê quán, chức vụ, số Thẻ thẩm định viên và ngày cấp Thẻ thẩm định viên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đ) Doanh nghiệp chia, tách, sáp nhập, hợp nhất, chuyển đổi hình thức sở hữu;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e) Doanh nghiệp bị giải thể, phá sản, tạm ngừng, tự chấm dứt kinh doanh dịch vụ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g) Doanh nghiệp bị thu hồi Giấy chứng nhận đăng ký kinh doanh, Giấy chứng nhận đăng ký doanh nghiệp.</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10.000.000 đồng đến 15.000.000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Chậm thông báo bằng văn bản cho Bộ Tài chính sau thời gian 35 ngày làm việc kể từ ngày đặt cơ sở hoặc chấm dứt hoạt động của cơ sở kinh doanh dịch vụ thẩm định giá ở nước ngoài;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Chậm thực hiện báo cáo, cung cấp thông tin theo quy định của pháp luật về hoạt động cung cấp dịch vụ thẩm định giá sau thời gian 05 ngày làm việc kể từ ngày phải báo cáo, cung cấp thông tin về hoạt động cung cấp dịch vụ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c) Chậm cung cấp chứng thư thẩm định giá, báo cáo kết quả thẩm định giá hoặc các tài liệu có liên quan theo yêu cầu của cơ quan nhà nước có thẩm quyền sau thời gian 05 ngày làm việc kể từ ngày phải báo cáo, cung cấp thông tin về hoạt động cung cấp dịch vụ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15.000.000 đồng đến 20.000.000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Không thông báo bằng văn bản cho Bộ Tài chính sau thời gian 40 ngày làm việc khi thay đổi một trong các nội dung quy định tại Khoản 1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Không thông báo bằng văn bản cho Bộ Tài chính sau thời gian 45 ngày làm việc kể từ ngày đặt cơ sở hoặc chấm dứt hoạt động của cơ sở kinh doanh dịch vụ thẩm định giá ở nước ngoài;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Không thực hiện báo cáo, không cung cấp thông tin cho cơ quan quản lý nhà nước có thẩm quyền theo quy định của pháp luật về chế độ báo cáo đối với hoạt động cung cấp dịch vụ thẩm định giá sau 20 ngày làm việc kể từ ngày phải báo cáo, cung cấp thông tin về hoạt động cung cấp dịch vụ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Không cung cấp chứng thư thẩm định giá, hoặc báo cáo kết quả thẩm định giá, hoặc các tài liệu có liên quan theo yêu cầu của cơ quan nhà nước có thẩm quyền sau thời gian 15 ngày làm việc kể từ ngày phải báo cáo, cung cấp thông tin về hoạt động cung cấp dịch vụ thẩm định giá theo văn bản yêu cầu của cơ quan nhà nước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20.000.000 đồng đến 30.000.000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Thực hiện thẩm định giá mà không có hợp đồng cung cấp dịch vụ thẩm định giá đồng thời cũng không có văn bản yêu cầu thẩm định giá của khách hàng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Phát hành Chứng thư thẩm định giá hoặc Báo cáo thẩm định giá không có đủ các thông tin cơ bản theo hướng dẫn tại Tiêu chuẩn thẩm định giá Việt Nam.</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Phạt tiền từ 30.000.000 đồng đến 40.000.000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Tranh giành khách hàng dưới hình thức ngăn cản, đe dọa, lôi kéo, mua chuộc và các hành vi cạnh tranh không lành mạnh khác; thông tin không chính xác về trình độ, kinh nghiệm và khả năng cung cấp dịch vụ của thẩm định viên về giá, doanh nghiệp thẩm định giá, chi nhánh doanh nghiệp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Gây trở ngại hoặc can thiệp vào công việc điều hành của tổ chức, cá nhân có nhu cầu thẩm định giá khi họ thực hiện đúng chức năng, nhiệm vụ theo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c) Tiết lộ thông tin về hồ sơ, khách hàng thẩm định giá và tài sản được thẩm định giá khi không được sự đồng ý của khách hàng thẩm định giá hoặc không được pháp luật cho phép.</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Phạt tiền từ 40.000.000 đồng đến 60.000.000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Không lưu trữ hồ sơ thẩm định giá theo đúng quy định của pháp luật về giá trừ trường hợp nêu tại Điểm d Khoản 8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Sửa chữa, thay đổi nội dung hồ sơ thẩm định giá đang được lưu;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Không tuân thủ các quy định của pháp luật về bảo quản, khai thác hồ sơ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7. Phạt tiền từ 60.000.000 đồng đến 80.000.000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Không thực hiện đúng quy trình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Không thực hiện đúng phương pháp thẩm định giá theo hướng dẫn tại Tiêu chuẩn thẩm định giá Việt Nam;</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Không áp dụng đủ các phương pháp thẩm định giá theo quy định của pháp luật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8. Phạt tiền từ 80.000.000 đồng đến 100.000.000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Giả mạo, thuê, mượn Thẻ thẩm định viên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Kê khai không đúng hoặc gian lận, giả mạo hồ sơ đề nghị cấp Giấy chứng nhận đủ điều kiện kinh doanh dịch vụ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Nhận hoặc yêu cầu bất kỳ một khoản tiền hoặc lợi ích khác từ khách hàng thẩm định giá ngoài mức giá dịch vụ đã được thỏa thuận trong hợp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Không lưu trữ hồ sơ thẩm định giá theo thời hạn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9. Phạt tiền từ 100.000.000 đồng đến 120.000.000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Thực hiện thẩm định giá đối với các trường hợp doanh nghiệp thẩm định giá không được thực hiện thẩm định giá theo quy định của pháp luật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b) Phát hành chứng thư thẩm định giá hoặc báo cáo kết quả thẩm định giá được ký bởi người không phải thẩm định viên về giá đăng ký hành nghề thẩm định giá tại doanh nghiệp thẩm định giá tại thời điểm phát hành.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10. Phạt tiền từ 120.000.000 đồng đến 150.000.000 đồng đối với hành vi làm sai lệch hồ sơ tài sản thẩm định giá hoặc sai lệch thông tin liên quan đến tài sản thẩm định giá trừ trường hợp nêu tại Khoản 13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11. Phạt tiền từ 150.000.000 đồng đến 180.000.000 đồng đối với hành vi không trích lập quỹ dự phòng rủi ro nghề nghiệp, đồng thời không mua bảo hiểm trách nhiệm nghề nghiệp theo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12. Phạt tiền từ 180.000.000 đồng đến 220.000.000 đồng đối với hành vi thông đồng với chủ tài sản, khách hàng thẩm định giá, người có liên quan khi thực hiện thẩm định giá làm sai lệch kết quả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13. Phạt tiền từ 220.000.000 đồng đến 260.000.000 đồng đối với hành vi làm sai lệch hồ sơ tài sản thẩm định giá hoặc sai lệch thông tin liên quan đến tài sản thẩm định giá dẫn đến thẩm định giá cao hoặc thấp hơn 10% đối với tài sản là bất động sản, thiết bị, phương tiện vận tải; 15% đối với tài sản là vật tư, hàng hóa so với kết quả thẩm định giá cuối cùng của cơ quan quản lý nhà nước có thẩm quyền trong trường hợp doanh nghiệp thẩm định giá và cơ quan nhà nước có thẩm quyền áp dụng cùng một cách tiếp cận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14. Hình thức xử phạt bổ sung: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Đình chỉ có thời hạn từ 30 ngày đến 40 ngày hoạt động kinh doanh dịch vụ thẩm định giá đối với hành vi vi phạm quy định tại Khoản 6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Đình chỉ có thời hạn từ 50 ngày đến 60 ngày hoạt động kinh doanh dịch vụ thẩm định giá đối với hành vi vi phạm quy định tại Khoản 7, Khoản 8, Khoản 9, Khoản 10, Khoản 11, Khoản 12 và Khoản 13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Trong trường hợp doanh nghiệp thẩm định giá bị đình chỉ 02 tháng tại Điểm b Khoản 14 Điều này và không khắc phục được vi phạm trong thời gian bị đình chỉ thì bị thu hồi Giấy chứng nhận đủ điều kiện kinh doanh dịch vụ thẩm định giá theo quy định tại Điều 40 của Luật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19. Hành vi vi phạm quy định đối với thẩm định viên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1. Phạt tiền từ 20.000.000 đồng đến 30.000.000 đồng đối với một trong các hành vi: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Tiết lộ thông tin về hồ sơ, khách hàng thẩm định giá hoặc tài sản được thẩm định giá khi không được sự đồng ý của khách hàng thẩm định giá hoặc không được pháp luật cho phép;</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Nhận bất kỳ một khoản tiền hoặc lợi ích nào khác từ tổ chức, cá nhân có nhu cầu thẩm định giá ngoài mức giá dịch vụ đã thỏa thuận trong hợp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30.000.000 đồng đến 40.000.000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Không thực hiện đúng hướng dẫn tại Tiêu chuẩn thẩm định giá Việt Nam về quy trình thẩm định giá, phương pháp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Không áp dụng đủ các phương pháp thẩm định giá theo quy định của pháp luật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40.000.000 đồng đến 50.000.000 đồng đối với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Giả mạo, cho thuê, cho mượn Thẻ thẩm định viên về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Đăng ký hành nghề thẩm định giá trong cùng một thời gian cho từ hai doanh nghiệp thẩm định giá trở lên;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Hành nghề thẩm định giá trong cùng một thời gian cho từ hai doanh nghiệp thẩm định giá trở lên;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Ký chứng thư thẩm định giá tại một doanh nghiệp thẩm định giá mà không đăng ký hành nghề thẩm định giá tại doanh nghiệp đó.</w:t>
      </w:r>
    </w:p>
    <w:p w:rsidR="00031BDD" w:rsidRPr="00031BDD" w:rsidRDefault="00031BDD" w:rsidP="00BD5939">
      <w:pPr>
        <w:pStyle w:val="NormalWeb"/>
        <w:spacing w:before="120" w:beforeAutospacing="0" w:line="360" w:lineRule="auto"/>
        <w:rPr>
          <w:rFonts w:ascii="Times New Roman" w:hAnsi="Times New Roman"/>
          <w:sz w:val="24"/>
          <w:szCs w:val="24"/>
        </w:rPr>
      </w:pPr>
      <w:bookmarkStart w:id="1" w:name="bookmark0"/>
      <w:r w:rsidRPr="00031BDD">
        <w:rPr>
          <w:rFonts w:ascii="Times New Roman" w:hAnsi="Times New Roman"/>
          <w:sz w:val="24"/>
          <w:szCs w:val="24"/>
        </w:rPr>
        <w:t>4. Phạt tiền từ 50.000.000 đồng đến 70.000.000 đồng đối với một trong các hành vi sau:</w:t>
      </w:r>
      <w:bookmarkEnd w:id="1"/>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Thông đồng với chủ tài sản, khách hàng, người có liên quan khi thực hiện thẩm định giá nhằm làm sai lệch kết quả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Làm sai lệch hồ sơ tài sản thẩm định giá hoặc sai lệch thông tin liên quan đến tài sản thẩm định giá dẫn tới sai lệch kết quả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Thực hiện thẩm định giá cho đơn vị được thẩm định giá mà thẩm định viên về giá có quan hệ về góp vốn, mua cổ phần, trái phiếu hoặc có bố, mẹ, vợ, chồng, con, anh, chị, em ruột là thành viên trong ban lãnh đạo hoặc kế toán trưởng của đơn vị được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5. Hình thức xử phạt bổ sung: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Tước có thời hạn từ 30 ngày đến 50 ngày Thẻ thẩm định viên về giá đối với hành vi vi phạm quy định tại Khoản 2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Tước có thời hạn từ 50 ngày đến 70 ngày Thẻ thẩm định viên về giá đối với hành vi vi phạm quy định tại Khoản 3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Tước có thời hạn từ 70 ngày đến 90 ngày Thẻ thẩm định viên về giá đối với hành vi vi phạm quy định tại Khoản 4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Biện pháp khắc phục hậu quả: Buộc nộp vào ngân sách nhà nước khoản tiền do thông đồng với khách hàng, khoản tiền thu lợi bất chính (nếu có) đối với hành vi vi phạm tại Điểm b Khoản 1, Khoản 2, Điểm a Khoản 3, Khoản 4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20. Hành vi vi phạm quy định đối với người có tài sản thẩm định giá và người sử dụng kết quả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3.000.000 đồng đến 5.000.000 đối với hành vi lựa chọn tổ chức không đủ điều kiện hành nghề thẩm định giá để ký hợp đồng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5.000.000 đồng đến 10.000.000 đối với hành vi sử dụng kết quả thẩm định giá không đúng với mục đích thẩm định giá đã được ghi trong hợp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10.000.000 đồng đến 20.000.000 đối với hành vi cung cấp không chính xác, không trung thực, không đầy đủ thông tin, tài liệu liên quan đến tài sản cần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20.000.000 đồng đến 30.000.000 đối với hành vi mua chuộc, hối lộ, thông đồng với thẩm định viên về giá, doanh nghiệp thẩm định giá để làm sai lệch kết quả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Biện pháp khắc phục hậu quả: Hủy kết quả thẩm định giá do hành vi vi phạm hành chính tại Khoản 1, Khoản 3 và Khoản 4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21. Hành vi vi phạm đối với tổ chức đào tạo, bồi dưỡng nghiệp vụ chuyên ngành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bookmarkStart w:id="2" w:name="bookmark1"/>
      <w:r w:rsidRPr="00031BDD">
        <w:rPr>
          <w:rFonts w:ascii="Times New Roman" w:hAnsi="Times New Roman"/>
          <w:sz w:val="24"/>
          <w:szCs w:val="24"/>
        </w:rPr>
        <w:t>1. Phạt tiền từ 5.000.000 đồng đến 10.000.000 đồng đối với các tổ chức đào tạo, bồi dưỡng nghiệp vụ chuyên ngành thẩm định giá có một trong các hành vi:</w:t>
      </w:r>
      <w:bookmarkEnd w:id="2"/>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a) Chậm gửi hồ sơ, tài liệu liên quan đến việc tổ chức khóa đào tạo, bồi dưỡng theo quy định của pháp luật sau 05 ngày làm việc kể từ ngày quy định hoặc thời hạn xác định phải gửi hồ sơ, tài liệu liên quan đến việc tổ chức khóa đào tạo;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Chậm bổ sung các tài liệu còn thiếu liên quan đến việc tổ chức khóa đào tạo, bồi dưỡng theo yêu cầu bằng văn bản của Bộ Tài chính sau 05 ngày làm việc kể từ hạn nộp bổ sung tài liệu theo yêu cầu bằng văn bản của Bộ Tài chính hoặc kể từ ngày nhận được công văn yêu cầu của Bộ Tài chính theo dấu bưu điện;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Chậm gửi báo cáo kết quả tổ chức khóa đào tạo, bồi dưỡng nghiệp vụ chuyên ngành thẩm định giá đến Bộ Tài chính sau 10 ngày làm việc kể từ ngày kết thúc khóa đào tạo, bồi dưỡng nghiệp vụ chuyên ngành thẩm định giá hoặc ngày khác theo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Không thực hiện việc lấy ý kiến đánh giá của học viên trên Phiếu đánh giá chất lượng khóa học.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10.000.000 đồng đến 20.000.000 đồng đối với các tổ chức đào tạo, bồi dưỡng nghiệp vụ chuyên ngành thẩm định giá có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Không gửi hồ sơ, tài liệu liên quan đến việc tổ chức khóa đào tạo, bồi dưỡng theo quy định của pháp luật trong vòng 30 ngày kể từ hạn cuối hoặc ngày phải gửi hồ sơ, tài liệu liên quan đến việc tổ chức khóa đào tạo cho cơ quan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Không bổ sung các tài liệu còn thiếu liên quan đến việc tổ chức khóa đào tạo, bồi dưỡng theo yêu cầu bằng văn bản của Bộ Tài chính sau 15 ngày làm việc kể từ hạn nộp bổ sung tài liệu theo yêu cầu bằng văn bản của Bộ Tài chính hoặc kể từ ngày nhận được công văn yêu cầu của Bộ Tài chính theo dấu bưu điện;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Không gửi báo cáo kết quả tổ chức khóa đào tạo, bồi dưỡng nghiệp vụ chuyên ngành thẩm định giá đến Bộ Tài chính sau 30 ngày kể từ ngày kết thúc khóa đào tạo, bồi dưỡng nghiệp vụ chuyên ngành thẩm định giá hoặc ngày khác theo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Vi phạm quy định về lưu giữ hồ sơ liên quan đến các khóa đào tạo, bồi dưỡng nghiệp vụ chuyên ngành thẩm định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20.000.000 đồng đến 30.000.000 đồng đối với các tổ chức đào tạo, bồi dưỡng nghiệp vụ chuyên ngành thẩm định giá có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a) Vi phạm quy định về trình tự, nội dung, chương trình và thời gian học;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Bố trí giảng viên không đáp ứng điều kiện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30.000.000 đồng đến 40.000.000 đồng đối với các tổ chức đào tạo, bồi dưỡng nghiệp vụ chuyên ngành thẩm định giá có một trong các hành vi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Cấp chứng chỉ đào tạo, bồi dưỡng nghiệp vụ chuyên ngành thẩm định giá cho những người có tham gia khóa học nhưng không đạt yêu cầu theo quy định của pháp luật về thời gian học và kết quả kiểm tra;</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Cấp chứng chỉ đào tạo, bồi dưỡng nghiệp vụ chuyên ngành thẩm định giá cho những người thực tế không tham gia khóa học.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Biện pháp xử phạt bổ sung: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Đình chỉ từ 30 ngày đến 50 ngày hoạt động tổ chức đào tạo, cấp chứng chỉ bồi dưỡng nghiệp vụ về thẩm định giá đối với hành vi vi phạm tại Khoản 2 và Khoản 3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Đình chỉ từ 50 ngày đến 70 ngày hoạt động tổ chức đào tạo, cấp chứng chỉ bồi dưỡng nghiệp vụ về thẩm định giá đối với hành vi vi phạm tại Điểm a Khoản 4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Đình chỉ từ 70 ngày đến 90 ngày hoạt động tổ chức đào tạo, cấp chứng chỉ bồi dưỡng nghiệp vụ về thẩm định giá đối với hành vi vi phạm tại Điểm b Khoản 4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Biện pháp khắc phục hậu quả: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Hủy chứng chỉ bồi dưỡng nghiệp vụ về thẩm định giá cấp sai quy định của pháp luật đối với hành vi vi phạm quy định tại Khoản 4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Buộc nộp vào ngân sách nhà nước số tiền thu lợi do vi phạm hành chính đối hành vi vi phạm quy định tại Khoản 4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Chương 3.</w:t>
      </w:r>
    </w:p>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HÀNH VI VI PHẠM HÀNH CHÍNH, HÌNH THỨC XỬ PHẠT, BIỆN PHÁP KHẮC PHỤC HẬU QUẢ TRONG LĨNH VỰC QUẢN LÝ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22. Hành vi vi phạm quy định đăng ký, kê khai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1. Phạt cảnh cáo trong trường hợp vi phạm lần đầu đối với hành vi đăng ký, kê khai chậm thời hạn theo quy định pháp luật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500.000 đồng đến 1.000.000 đồng trong trường hợp vi phạm từ lần thứ hai trở đi đối với hành vi đăng ký, kê khai chậm thời hạn theo quy định pháp luật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1.000.000 đồng đến 3.000.000 đồng đối với hành vi khai không đúng, khai không đủ các khoản mục quy định trong các tờ khai thu, nộp phí, lệ phí hay trong tài liệu kế toán để cung cấp cho cơ quan quản lý nhà nước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3.000.000 đồng đến 5.000.000 đồng đối với hành vi không đăng ký, kê khai thu, nộp phí, lệ phí với cơ quan quản lý nhà nước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23. Hành vi vi phạm quy định công khai chế độ thu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Phạt tiền từ 1.000.000 đồng đến 3.000.000 đồng khi thực hiện một trong các hành vi sau đây: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Không công khai chế độ thu phí, lệ phí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Niêm yết hoặc thông báo không đúng quy định, không rõ ràng gây nhầm lẫn cho người nộp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24. Hành vi vi phạm quy định về nộp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cảnh cáo đối với hành vi không thực hiện đúng thông báo nộp tiền phí, lệ phí của cơ quan thuế; thời hạn nộp tiền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1 đến 3 lần số tiền phí, lệ phí gian lận, trốn nộp đối với hành vi gian lận, trốn nộp phí, lệ phí theo quy định. Mức phạt tối đa là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25. Hành vi vi phạm quy định về mức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Đối với hành vi thu phí, lệ phí không đúng mức phí, lệ phí theo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tiền từ 500.000 đồng đến dưới 1.000.000 đồng đối với hành vi vi phạm có số tiền vi phạm đến dưới 10.000.000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b) Phạt tiền từ 1.000.000 đồng đến dưới 3.000.000 đồng đối với hành vi vi phạm có số tiền vi phạm từ 10.000.000 đồng đến dưới 30.000.000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Phạt tiền từ 3.000.000 đồng đến dưới 5.000.000 đồng đối với hành vi vi phạm có số tiền vi phạm từ 30.000.000 đồng đến dưới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Phạt tiền từ 5.000.000 đồng đến dưới 10.000.000 đồng đối với hành vi vi phạm có số tiền vi phạm từ 50.000.000 đồng đến dưới 100.000.000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đ) Phạt tiền từ 10.000.000 đồng đến dưới 30.000.000 đồng đối với hành vi vi phạm có số tiền vi phạm từ 100.000.000 đồng đến dưới 300.000.000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e) Phạt tiền từ 30.000.000 đồng đến 50.000.000 đồng đối với hành vi vi phạm có số tiền vi phạm từ 300.000.000 đồng trở lên.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Biện pháp khắc phục hậu quả: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Buộc hoàn trả toàn bộ tiền phí, lệ phí do thực hiện sai pháp luật về phí, lệ phí cho người nộp phí, lệ phí. Trong trường hợp không xác định được người để hoàn trả thì nộp vào ngân sách nhà nước;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Buộc nộp vào ngân sách nhà nước toàn bộ số tiền có được do vi phạm pháp luật về mức thu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26. Hành vi vi phạm quy định về miễn, giảm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đối với hành vi khai man, khai khống hồ sơ để được áp dụng quy định miễn, giảm phí, lệ phí. Mức phạt là 20% tính trên số tiền được miễn, giảm. Mức phạt tối thiểu là 500.000 đồng, mức phạt tối đa là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Đối với hành vi khai man, khai khống hồ sơ để được hưởng chênh lệch từ việc thực hiện chính sách miễn, giảm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tiền từ 500.000 đồng đến dưới 1.000.000 đồng đối với hành vi vi phạm có số tiền chênh lệch đến dưới 10.000.000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từ 1.000.000 đồng đến dưới 3.000.000 đồng đối với vi phạm có số tiền chênh lệch từ 10.000.000 đồng đến dưới 30.000.000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c) Phạt tiền từ 3.000.000 đồng đến dưới 5.000.000 đồng đối với vi phạm có số tiền chênh lệch từ 30.000.000 đồng đến dưới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Phạt tiền từ 5.000.000 đồng đến dưới 10.000.000 đồng đối với hành vi vi phạm có số tiền chênh lệch từ 50.000.000 đồng đến dưới 100.000.000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đ) Phạt tiền từ 10.000.000 đồng đến dưới 30.000.000 đồng đối với hành vi vi phạm có số tiền chênh lệch từ 100.000.000 đồng đến dưới 300.000.000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e) Phạt tiền từ 30.000.000 đồng đến 50.000.000 đồng đối với hành vi vi phạm có số tiền chênh lệch từ 300.000.000 đồng trở lên.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Biện pháp khắc phục hậu quả: Buộc nộp vào ngân sách nhà nước toàn bộ số tiền có được do vi phạm quy định tại Khoản 1 và Khoản 2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27. Hành vi vi phạm quy định về quản lý, sử dụng tiền phí, lệ phí thuộc ngân sách nhà nước đối với trường hợp được giao, ủy quyền thu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Đối với hành vi sử dụng tiền phí, lệ phí thuộc ngân sách nhà nước sai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tiền từ 500.000 đồng đến dưới 1.000.000 đồng đối với hành vi sử dụng tiền phí, lệ phí sai quy định pháp luật có giá trị dưới 10.000.000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từ 1.000.000 đồng đến dưới 3.000.000 đồng đối với hành vi sử dụng tiền phí, lệ phí sai quy định của pháp luật có giá trị từ 10.000.000 đồng đến dưới 30.000.000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Phạt tiền từ 3.000.000 đồng đến dưới 5.000.000 đồng đối với hành vi sử dụng tiền phí, lệ phí sai quy định của pháp luật có giá trị từ 30.000.000 đồng đến dưới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Phạt tiền từ 5.000.000 đồng đến dưới 10.000.000 đồng đối với hành vi sử dụng tiền phí, lệ phí sai quy định của pháp luật có giá trị từ 50.000.000 đồng đến dưới 100.000.000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đ) Phạt tiền từ 10.000.000 đồng đến dưới 30.000.000 đồng đối với hành vi sử dụng tiền phí, lệ phí sai quy định của pháp luật có giá trị từ 100.000.000 đồng đến dưới 300.000.000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e) Phạt tiền từ 30.000.000 đồng đến 50.000.000 đồng đối với hành vi sử dụng tiền phí, lệ phí sai quy định có giá trị từ 300.000.000 đồng trở lên.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2. Biện pháp khắc phục hậu quả: Buộc nộp vào ngân sách nhà nước toàn bộ số tiền có được do hành vi vi phạm quy định tại Khoản 1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28. Hành vi vi phạm quy định về in chứng từ thu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 đồng đến dưới 4.000.000 đồng đối với hành vi nhận in, tự in chứng từ không đúng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4.000.000 đồng đến 8.000.000 đồng đối với hành vi nhận in, tự in chứng từ trùng ký hiệu, trùng số.</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Biện pháp khắc phục hậu quả: Buộc nộp vào ngân sách nhà nước toàn bộ số tiền có được do hành vi vi phạm quy định tại Khoản 1 và Khoản 2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29. Hành vi vi phạm quy định về đăng ký sử dụng chứng từ thu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500.000 đồng đến 2.000.000 đồng đối với hành vi sử dụng chứng từ nhưng không đăng ký với cơ quan nhà nước có thẩm quyền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Biện pháp khắc phục hậu quả: Buộc nộp vào ngân sách nhà nước toàn bộ số tiền có được do hành vi vi phạm quy định tại Khoản 1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30. Hành vi vi phạm quy định về sử dụng chứng từ thu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Đối với hành vi lập chứng từ không ghi rõ các chỉ tiêu quy định trong chứng từ, trừ các chỉ tiêu xác định số tiền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 đối với hành vi vi phạm lần đầu;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từ 500.000 đồng đến dưới 1.000.000 đồng đối với hành vi vi phạm từ lần thứ hai trở đi.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1.000.000 đồng đến 3.000.000 đồng đối với hành vi không lập chứng từ khi thu phí, lệ phí, trừ trường hợp thu phí, lệ phí theo quy định không phải lập chứng từ.</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đối với hành vi lập chứng từ có số tiền ghi trong chứng từ chênh lệch giữa các liên của mỗi số chứng từ như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a) Phạt tiền từ 500.000 đồng đến dưới 1.000.000 đồng đối với mỗi số chứng từ có giá trị chênh lệch dưới 1.000.000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từ 1.000.000 đồng đến dưới 3.000.000 đồng đối với mỗi số chứng từ có giá trị chênh lệch từ 1.000.000 đồng đến dưới 5.000.000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Phạt tiền từ 3.000.000 đồng đến dưới 5.000.000 đồng đối với mỗi số chứng từ có giá trị chênh lệch từ 5.000.000 đồng đến dưới 10.000.000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Phạt tiền từ 5.000.000 đồng đến dưới 10.000.000 đồng đối với mỗi số chứng từ có giá trị chênh lệch từ 10.000.000 đồng trở lên.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đối với hành vi lập chứng từ khống như sau: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tiền từ 1.000.000 đồng đến dưới 2.000.000 đồng đối với mỗi số chứng từ có giá trị dưới 2.000.000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từ 2.000.000 đồng đến dưới 4.000.000 đồng đối với mỗi số chứng từ có giá trị từ 2.000.000 đến dưới 5.000.000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Phạt tiền từ 4.000.000 đồng đến dưới 8.000.000 đồng đối với mỗi số chứng từ có giá trị từ 5.000.000 đồng trở lên.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Phạt tiền từ 1.000.000 đồng đến dưới 2.000.000 đồng cho mỗi số chứng từ đối với hành vi sử dụng chứng từ đã hết giá trị sử dụng.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Phạt tiền từ 2.000.000 đồng đến dưới 4.000.000 đồng cho mỗi số chứng từ đối với hành vi tẩy xóa, sửa chữa nội dung các chỉ tiêu của chứng từ đã sử dụng.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7. Phạt tiền từ 4.000.000 đồng đến 8.000.000 đồng cho mỗi số chứng từ đối với hành vi sử dụng chứng từ giả.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8. Biện pháp khắc phục hậu quả: Buộc nộp vào ngân sách nhà nước toàn bộ số tiền có được do hành vi vi phạm quy định tại Khoản 1, Khoản 2, Khoản 3, Khoản 4, Khoản 5, Khoản 6 và Khoản 7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31. Hành vi vi phạm quy định về quản lý chứng từ thu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1. Phạt cảnh cáo đối với hành vi thực hiện báo cáo sử dụng, thanh toán, quyết toán sử dụng chứng từ chậm; lưu trữ, bảo quản chứng từ không đúng quy định; áp dụng trong trường hợp vi phạm lần đầu.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100.000 đồng đến 500.000 đồng đối với hành vi thực hiện báo cáo sử dụng, thanh toán, quyết toán sử dụng chứng từ chậm; lưu trữ, bảo quản chứng từ không đúng quy định; áp dụng trong trường hợp vi phạm từ lần thứ hai trở đi.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500.000 đồng đến 1.000.000 đồng đối với hành vi không báo cáo sử dụng, thanh toán, quyết toán sử dụng chứng từ.</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1.000.000 đồng đến 2.000.000 đồng đối với hành vi nhận chứng từ không đúng quy định cho mỗi số chứng từ sử dụng. Mức phạt tối đa là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32. Hành vi làm mất, cho, bán chứng từ thu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cảnh cáo đối với hành vi làm mất các liên của mỗi số chứng từ, trừ liên giao cho người nộp tiền của chứng từ chưa sử dụng, áp dụng trong trường hợp vi phạm lần đầu.</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100.000 đồng đến 300.000 đồng đối với hành vi làm mất các liên của mỗi số chứng từ, trừ liên giao cho người nộp tiền của chứng từ chưa sử dụng, áp dụng trong trường hợp vi phạm từ lần thứ hai trở đi.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300.000 đồng đến 500.000 đồng đối với hành vi làm mất liên giao cho người nộp tiền của mỗi số chứng từ chưa sử dụng;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Trường hợp cho, bán chứng từ phát hiện đã sử dụng: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tiền từ 1.000.000 đồng đến dưới 2.000.000 đồng đối với mỗi số chứng từ có số tiền ghi trong chứng từ dưới 2.000.000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từ 2.000.000 đồng đến dưới 4.000.000 đồng đối với mỗi số chứng từ có số tiền ghi trong chứng từ từ 2.000.000 đến dưới 5.000.000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Phạt tiền từ 4.000.000 đồng đến dưới 8.000.000 đồng đối với mỗi số chứng từ có số tiền ghi trong chứng từ từ 5.000.000 đồng trở lên.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Trường hợp cho, bán chứng từ chưa sử dụng thì xử phạt theo mức quy định tại Khoản 1 và Khoản 2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6. Biện pháp khắc phục hậu quả: Buộc nộp vào ngân sách nhà nước toàn bộ số tiền có được do hành vi vi phạm quy định tại Khoản 1, Khoản 2, Khoản 3, Khoản 4 và Khoản 5 Điều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Chương 4.</w:t>
      </w:r>
    </w:p>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HÀNH VI VI PHẠM HÀNH CHÍNH, HÌNH THỨC XỬ PHẠT, BIỆN PHÁP KHẮC PHỤC HẬU QUẢ TRONG LĨNH VỰC QUẢN LÝ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33. Hành vi vi phạm quy định về tự in hóa đơn và khởi tạo hóa đơn điện tử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 đồng đến 4.000.000 đồng đối với hành vi tự in hóa đơn, khởi tạo hóa đơn điện tử không đủ nội dung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4.000.000 đồng đến 8.000.000 đồng đối với một trong các hành vi: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Tự in hóa đơn hoặc khởi tạo hóa đơn điện tử khi không đủ các điều kiện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Cung cấp phần mềm tự in hóa đơn không đảm bảo nguyên tắc theo quy định hoặc hóa đơn khi in ra không đáp ứng đủ nội dung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20.000.000 đồng đến 50.000.000 đồng đối với hành vi tự in hóa đơn giả (trừ trường hợp xác định do lỗi khách quan của phần mềm tự in hóa đơn) và hành vi khởi tạo hóa đơn điện tử giả.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Hình thức xử phạt bổ sung: Tổ chức, cá nhân vi phạm quy định tại Khoản 3 Điều này bị phạt đình chỉ quyền tự in hóa đơn, quyền khởi tạo hóa đơn điện tử từ 01 tháng đến 03 tháng kể từ ngày quyết định xử phạt có hiệu lực thi hành.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Biện pháp khắc phục hậu quả: Tổ chức, cá nhân vi phạm quy định tại Khoản 1, Điểm a Khoản 2 và Khoản 3 Điều này buộc phải hủy các hóa đơn được in hoặc khởi tạo không đúng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34. Hành vi vi phạm quy định về đặt in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 đồng đến 4.000.000 đồng đối với hành vi đặt in hóa đơn mà không ký hợp đồng in bằng văn bản.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4.000.000 đồng đến 8.000.000 đồng đối với một trong các hành vi: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a) Không thanh lý hợp đồng in nếu quá thời hạn thanh lý hợp đồng quy định trong hợp đồng đặt in hóa đơn hoặc thời điểm kết thúc hợp đồng khi đã lập tờ Thông báo phát hành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Không hủy hóa đơn đặt in chưa phát hành nhưng không còn sử dụng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6.000.000 đồng đến 18.000.000 đồng đối với hành vi không khai báo đúng quy định việc mất hóa đơn trước khi thông báo phát hành.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15.000.000 đồng đến 45.000.000 đồng đối với hành vi cho, bán hóa đơn đặt in chưa phát hành cho tổ chức, cá nhân khác sử dụng.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Phạt tiền từ 20.000.000 đồng đến 50.000.000 đồng đối với hành vi đặt in hóa đơn giả.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Biện pháp khắc phục hậu quả: Tổ chức, cá nhân vi phạm quy định tại Khoản 4 và Khoản 5 Điều này phải hủy các hóa đơn đặt in không đúng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35. Hành vi vi phạm quy định về in hóa đơn đặt in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 đồng đến 4.000.000 đồng đối với hành vi vi phạm chế độ báo cáo việc in hóa đơn theo quy định của Bộ Tài chính.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4.000.000 đồng đến 8.000.000 đồng đối với một trong các hành vi: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Không thanh lý hợp đồng in nếu quá thời hạn thanh lý hợp đồng quy định trong hợp đồng đặt in hóa đơn hoặc thời điểm kết thúc hợp đồng khi bên đặt in đã hoàn thành thủ tục thông báo phát hành;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Không hủy các sản phẩm in hỏng, in thừa khi tiến hành thanh lý hợp đồng in.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6.000.000 đồng đến 18.000.000 đồng đối với một trong các hành vi: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Nhận in hóa đơn đặt in khi không đáp ứng đủ điều kiện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Không khai báo việc làm mất hóa đơn trong khi in, trước khi giao cho khách hàng.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10.000.000 đồng đến 20.000.000 đồng đối với hành vi chuyển nhượng toàn bộ hoặc một khâu bất kỳ trong hợp đồng in hóa đơn cho cơ sở in khác.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Phạt tiền từ 15.000.000 đồng đến 45.000.000 đồng đối với hành vi cho, bán hóa đơn đặt in của khách hàng này cho khách hàng khác.</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6. Phạt tiền từ 20.000.000 đồng đến 50.000.000 đồng đối với hành vi in hóa đơn giả.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7. Hình thức xử phạt bổ sung: Tổ chức, cá nhân vi phạm quy định tại khoản 6 Điều này còn bị đình chỉ in hóa đơn từ 01 tháng đến 03 tháng kể từ ngày quyết định xử phạt có hiệu lực thi hành.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8. Biện pháp khắc phục hậu quả: Tổ chức, cá nhân vi phạm quy định tại Khoản 5 và Khoản 6 Điều này phải hủy các hóa đơn cho bán hoặc hóa đơn giả.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36. Hành vi vi phạm quy định về mua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 đồng đến 4.000.000 đồng đối với hành vi không hủy hóa đơn được mua đã hết hạn sử dụng.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6.000.000 đồng đến 8.000.000 đồng đối với hành vi không khai báo việc làm mất hóa đơn đã mua nhưng chưa lập.</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20.000.000 đồng đến 50.000.000 đồng đối với hành vi cho, bán hóa đơn đã mua nhưng chưa lập.</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Biện pháp khắc phục hậu quả: Tổ chức, cá nhân vi phạm Khoản 1 và Khoản 3 Điều này buộc phải hủy hóa đơn được mua đã hết hạn sử dụng; hóa đơn đã mua và chưa lập.</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37. Hành vi vi phạm quy định về phát hành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 đồng đến 4.000.000 đồng đối với một trong các hành vi: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Lập Thông báo phát hành hóa đơn không đầy đủ nội dung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Không niêm yết Thông báo phát hành hóa đơn theo đúng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6.000.000 đồng đến 18.000.000 đồng đối với hành vi không lập Thông báo phát hành hóa đơn trước khi hóa đơn được đưa vào sử dụng nếu các hóa đơn này gắn với nghiệp vụ kinh tế phát sinh đã được kê khai, nộp thuế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Biện pháp khắc phục hậu quả: Tổ chức, cá nhân vi phạm quy định tại Điều này phải thực hiện thủ tục phát hành hóa đơn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38. Hành vi vi phạm quy định về sử dụng hóa đơn khi bán hàng hóa, dịch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1. Phạt tiền từ 200.000 đồng đến 1.000.000 đồng đối với hành vi không lập đủ các nội dung bắt buộc trên hóa đơn theo quy định, trừ các trường hợp hóa đơn không nhất thiết phải lập đầy đủ các nội dung theo hướng dẫn của Bộ Tài chính.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2.000.000 đồng đến 4.000.000 đồng với hành vi không hủy hoặc hủy không đúng quy định các hóa đơn đã phát hành nhưng chưa lập, không còn giá trị sử dụng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4.000.000 đồng đến 8.000.000 đồng đối với một trong các hành vi: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Lập hóa đơn không đúng thời điểm theo quy định của pháp luật về hóa đơn bán hàng hóa, cung ứng dịch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Lập hóa đơn không theo thứ tự từ số nhỏ đến số lớn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Ngày ghi trên hóa đơn đã lập xảy ra trước ngày mua hóa đơn của cơ quan thuế;</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d) Lập hóa đơn nhưng không giao cho người mua, trừ trường hợp trên hóa đơn ghi rõ người mua không lấy hóa đơn hoặc hóa đơn được lập theo bảng kê;</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đ) Không lập bảng kê hoặc không lập hóa đơn tổng hợp theo quy định của pháp luật về hóa đơn bán hàng hóa, cung ứng dịch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e) Lập sai loại hóa đơn theo quy định của pháp luật về hóa đơn bán hàng hóa, cung ứng dịch vụ và đã giao cho người mua hoặc đã kê khai thuế.</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Phạt tiền từ 10.000.000 đồng đến 20.000.000 đồng đối với một trong các hành vi:</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Làm mất, cháy, hỏng hóa đơn đã phát hành nhưng chưa lập hoặc hóa đơn đã lập (liên giao cho khách hàng) nhưng khách hàng chưa nhận được hóa đơn, trừ trường hợp mất, cháy, hỏng hóa đơn do thiên tai, hỏa hoạn. Trường hợp mất, cháy, hỏng hóa đơn, trừ liên giao cho khách hàng, trong thời gian lưu trữ thì xử phạt theo pháp luật về kế toán.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Trường hợp người bán tìm lại được hóa đơn đã mất (liên giao cho khách hàng) khi cơ quan thuế chưa ban hành quyết định xử phạt thì người bán không bị phạt tiền.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Không lập hóa đơn khi bán hàng hóa, dịch vụ có giá trị thanh toán từ 200.000 đồng trở lên cho người mua theo quy định. Cùng với việc bị xử phạt, tổ chức, cá nhân kinh doanh phải lập hóa đơn giao cho người mua.</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5. Phạt tiền từ 20.000.000 đồng đến 50.000.000 đồng đối với hành vi sử dụng hóa đơn bất hợp pháp (trừ hành vi vi phạm quy định tại Khoản 2 Điều 37 Nghị định này) và hành vi sử dụng bất hợp pháp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Biện pháp khắc phục hậu quả: Tổ chức, cá nhân vi phạm quy định tại Khoản 2 Điều này còn phải hủy hóa đơn đã phát hành nhưng chưa lập, không còn giá trị sử dụng.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39. Hành vi vi phạm quy định về sử dụng hóa đơn của người mua</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2.000.000 đồng đến 4.000.000 đồng đối với hành vi làm mất, cháy, hỏng hóa đơn đã lập (liên giao cho người mua) để hạch toán kế toán, kê khai thuế và thanh toán vốn ngân sách, trừ trường hợp mất, cháy, hỏng hóa đơn do thiên tai, hỏa hoạn.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Trường hợp người mua tìm lại được hóa đơn đã mất khi cơ quan thuế chưa ban hành quyết định xử phạt thì người mua không bị phạt tiền.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20.000.000 đồng đến 50.000.000 đồng đối với hành vi sử dụng hóa đơn bất hợp pháp và hành vi sử dụng bất hợp pháp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40. Hành vi quy định về lập, gửi thông báo và báo cáo (trừ thông báo phát hành hóa đơn) cho cơ quan thuế</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Phạt tiền từ 200.000 đồng đến 1.000.000 đồng đối với hành vi lập sai hoặc không đầy đủ nội dung của thông báo, báo cáo gửi cơ quan thuế, trừ thông báo phát hành hóa đơn,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Ngoài bị phạt tiền, tổ chức, cá nhân phải lập và gửi lại cơ quan thuế thông báo, báo cáo đúng quy định. Trường hợp tổ chức, cá nhân phát hiện sai sót và lập lại thông báo, báo cáo thay thế đúng quy định gửi cơ quan thuế trong thời hạn quy định nộp thông báo, báo cáo thì không bị phạt tiền.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Phạt tiền từ 2.000.000 đồng đến 4.000.000 đồng đối với hành vi nộp thông báo, báo cáo gửi cơ quan thuế, trừ thông báo phát hành hóa đơn, chậm sau 10 ngày kể từ ngày hết thời hạn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Phạt tiền từ 4.000.000 đồng đến 8.000.000 đồng với hành vi không nộp thông báo, báo cáo gửi cơ quan thuế. Hành vi không nộp thông báo, báo cáo gửi cơ quan thuế, trừ thông báo phát hành hóa đơn, được tính sau 20 ngày kể từ ngày hết thời hạn theo quy định.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Chương 5.</w:t>
      </w:r>
    </w:p>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THẨM QUYỀN LẬP BIÊN BẢN VÀ XỬ PHẠT VI PHẠM HÀNH CHÍNH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lastRenderedPageBreak/>
        <w:t>Điều 41. Thẩm quyền lập biên bản vi phạm hành chính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Người có thẩm quyền lập biên bản quy định tại Điều này có quyền lập biên bản hành chính về những vi phạm hành chính thuộc phạm vi thi hành công vụ, nhiệm vụ được giao theo mẫu quy định và chịu trách nhiệm về việc lập biên bản.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Những người sau đây có thẩm quyền lập biên bản vi phạm hành chính: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Người có thẩm quyền xử phạt vi phạm hành chính quy định tại Nghị định này khi đang thi hành công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Công chức khi đang thực hiện nhiệm vụ quản lý nhà nước trong lĩnh vực quản lý giá, quản lý thị trường, phí, lệ phí,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42. Thẩm quyền xử phạt vi phạm hành chính trong lĩnh vực quản lý giá</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Chánh Thanh tra Bộ Tài chính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tiền đến mức cao nhất đối với các hành vi vi phạm trong lĩnh vực giá theo quy định của Nghị định này và quy định của pháp luật có liên quan;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Áp dụng hình thức xử phạt bổ sung và biện pháp khắc phục hậu quả quy định tại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Trưởng đoàn thanh tra chuyên ngành giá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tiền đến 200.000.000 đồng đối với các hành vi vi phạm trong lĩnh vực quản lý giá theo quy định của Nghị định này và quy định của pháp luật có liên quan;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Áp dụng hình thức xử phạt bổ sung và biện pháp khắc phục hậu quả quy định tại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Chánh Thanh tra Sở Tài chính có thẩm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tiền đến 50.000.000 đồng đối với các hành vi vi phạm trong lĩnh vực giá quy định tại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Áp dụng hình thức xử phạt bổ sung và biện pháp khắc phục hậu quả về giá quy định tại Nghị định này theo quy định hiện hành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4. Thanh tra viên, Chánh Thanh tra bộ, cơ quan ngang bộ và các chức danh tương đương có thẩm quyền xử phạt đối với hành vi vi phạm hành chính về giá thuộc lĩnh vực quản lý nhà nước của bộ, cơ quan ngang bộ.</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Người có thẩm quyền của cơ quan quản lý thị trường quy định tại Điều 45 Luật xử lý vi phạm hành chính có thẩm quyền xử phạt hành chính đối với các hành vi vi phạm quy định tại Điều 5, Điều 8, Điều 10, Điều 12, Điều 13, Điều 14, Điều 16 và Điều 17 Nghị định này có quyền áp dụng các hình thức xử phạt bổ sung và biện pháp khắc phục hậu quả đối với các hành vi vi phạm hành chính quy định tại Nghị định này thuộc địa bàn quản lý của mình.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Chủ tịch Ủy ban nhân dân cấp tỉnh trong phạm vi thẩm quyền của mình quy định tại Luật xử lý vi phạm hành chính có thẩm quyền xử phạt vi phạm hành chính về giá theo quy định tại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7. Chủ tịch Ủy ban nhân dân cấp huyện, cấp xã trong phạm vi thẩm quyền của mình quy định tại Luật xử lý vi phạm hành chính có thẩm quyền xử phạt vi phạm hành chính về giá quy định tại Điều 12 Nghị định này tại địa bàn thuộc quyền quản lý hành chính cấp huyện, cấp xã.</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43. Thẩm quyền xử phạt vi phạm hành chính trong lĩnh vực quản lý phí, lệ phí</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Chủ tịch Ủy ban nhân dân cấp xã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5.000.000 triệu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Điểm a Khoản 3 Điều 25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Chủ tịch Ủy ban nhân dân cấp huyện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25.000.000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Điểm b Khoản 2 Điều 25, Khoản 3 Điều 26, Khoản 2 Điều 27, Khoản 3 Điều 28, Khoản 2 Điều 29, Khoản 8 Điều 30 và Khoản 6 Điều 32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Chủ tịch Ủy ban nhân dân cấp tỉnh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Điểm b Khoản 2 Điều 25, Khoản 3 Điều 26, Khoản 2 Điều 27, Khoản 3 Điều 28, Khoản 2 Điều 29, Khoản 8 Điều 30 và Khoản 6 Điều 32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Công chức Thuế đang thi hành công vụ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500.000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Đội trưởng Đội Thuế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2.500.000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Chi cục trưởng Chi cục Thuế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25.000.000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Điểm a, Điểm b Khoản 2 Điều 25; Khoản 3 Điều 26; Khoản 2 Điều 27; Khoản 3 Điều 28; Khoản 2 Điều 29; Khoản 8 Điều 30 và Khoản 6 Điều 32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7. Cục trưởng Cục Thuế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Điểm a, Điểm b Khoản 2 Điều 25; Khoản 3 Điều 26; Khoản 2 Điều 27; Khoản 3 Điều 28; Khoản 2 Điều 29; Khoản 8 Điều 30 và Khoản 6 Điều 32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8. Tổng cục trưởng Tổng cục Thuế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50.000.000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Điểm a, Điểm b Khoản 2 Điều 25; Khoản 3 Điều 26; Khoản 2 Điều 27; Khoản 3 Điều 28; Khoản 2 Điều 29; Khoản 8 Điều 30 và Khoản 6 Điều 32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9. Thanh tra viên, người được giao thực hiện nhiệm vụ thanh tra chuyên ngành đang thi hành công vụ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500.000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Điểm a Khoản 2 Điều 25.</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10. Chánh Thanh tra sở và các chức danh tương đương được Chính phủ giao thực hiện chức năng thanh tra chuyên ngành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25.000.000 triệu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Điểm a, Điểm b Khoản 2 Điều 25; Khoản 3 Điều 26; Khoản 2 Điều 27; Khoản 3 Điều 28; Khoản 2 Điều 29; Khoản 8 Điều 30 và Khoản 6 Điều 32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11. Chánh Thanh tra bộ, cơ quan ngang bộ và các chức danh tương đương được Chính phủ giao thực hiện chức năng thanh tra chuyên ngành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50.000.000 triệu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c) Áp dụng biện pháp khắc phục hậu quả quy định tại Điểm a, Điểm b Khoản 2 Điều 25; Khoản 3 Điều 26; Khoản 2 Điều 27; Khoản 3 Điều 28; Khoản 2 Điều 29; Khoản 8 Điều 30 và Khoản 6 Điều 32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Ngoài những người có thẩm quyền xử phạt vi phạm hành chính quy định tại Nghị định này, những người có thẩm quyền xử phạt vi phạm hành chính của các cơ quan khác theo quy định của Luật xử lý vi phạm hành chính trong phạm vi chức năng, nhiệm vụ được giao mà phát hiện hành vi vi phạm hành chính quy định trong Nghị định này thuộc lĩnh vực do mình quản lý thì có quyền xử phạt theo quy định tại Luật xử lý vi phạm hành chính.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44. Thẩm quyền xử phạt vi phạm hành chính trong lĩnh vực quản lý hóa đơn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Công chức Thuế đang thi hành công vụ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500.000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Đội trưởng Đội Thuế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2.500.000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3. Chi cục trưởng Chi cục Thuế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25.000.000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c) Áp dụng biện pháp khắc phục hậu quả quy định tại Khoản 5 Điều 33, Khoản 6 Điều 34, Khoản 8 Điều 35, Khoản 4 Điều 36, Khoản 3 Điều 37 và Khoản 6 Điều 38 của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4. Cục trưởng Cục Thuế có quyền: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a) Phạt cảnh cáo;</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b) Phạt tiền đến 70.000.000 đồng;</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lastRenderedPageBreak/>
        <w:t>c) Áp dụng biện pháp khắc phục hậu quả quy định tại Khoản 5 Điều 33, Khoản 6 Điều 34, Khoản 8 Điều 35, Khoản 4 Điều 36, Khoản 3 Điều 37 và Khoản 6 Điều 38 của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5. Hàng hóa vận chuyển trên đường không có hóa đơn, chứng từ hợp pháp khi cơ quan có thẩm quyền kiểm tra, phát hiện hành vi vi phạm thì ngoài việc bị xử phạt vi phạm hành chính về hóa đơn theo quy định tại Nghị định này, người nộp thuế còn bị xử phạt về hành vi trốn thuế theo quy định của Luật quản lý thuế và các văn bản hướng dẫn thi hành.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6. Trường hợp hành vi vi phạm hành chính về hóa đơn có dấu hiệu tội phạm thì người có thẩm quyền xử phạt vi phạm hành chính trong lĩnh vực hóa đơn phải chuyển ngay hồ sơ cho cơ quan tiến hành tố tụng hình sự có thẩm quyền để xử lý theo quy định của pháp luật.</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Chương 5.</w:t>
      </w:r>
    </w:p>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t>ĐIỀU KHOẢN THI HÀNH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45. Hiệu lực thi hành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Nghị định này có hiệu lực thi hành kể từ ngày 09 tháng 11 năm 2013 và thay thế Nghị định số 106/2003/NĐ-CP ngày 23 tháng 9 năm 2003 của Chính phủ về xử phạt vi phạm hành chính trong lĩnh vực phí, lệ phí; Nghị định số 84/2011/NĐ-CP ngày 20 tháng 9 năm 2011 của Chính phủ quy định về xử phạt vi phạm hành chính trong lĩnh vực giá và Chương V Nghị định số 51/2010/NĐ-CP ngày 14 tháng 5 năm 2010 của Chính phủ quy định về hóa đơn bán hàng hóa, cung ứng dịch vụ.</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Các quy định khác về xử phạt vi phạm hành chính trong lĩnh vực quản lý nhà nước về giá, phí, lệ phí, hóa đơn không nêu tại Nghị định được thực hiện theo quy định của Luật xử lý vi phạm hành chính.</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Điều 46. Tổ chức thực hiện</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1. Bộ Tài chính hướng dẫn thi hành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2. Các Bộ trưởng, Thủ trưởng cơ quan ngang Bộ, Thủ trưởng cơ quan thuộc Chính phủ, Chủ tịch Ủy ban nhân dân tỉnh, thành phố trực thuộc Trung ương và các tổ chức, cá nhân liên quan chịu trách nhiệm thi hành Nghị định này./</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031BDD" w:rsidRPr="00031BDD" w:rsidTr="00047F5D">
        <w:tc>
          <w:tcPr>
            <w:tcW w:w="4428" w:type="dxa"/>
            <w:tcMar>
              <w:top w:w="0" w:type="dxa"/>
              <w:left w:w="108" w:type="dxa"/>
              <w:bottom w:w="0" w:type="dxa"/>
              <w:right w:w="108" w:type="dxa"/>
            </w:tcMar>
            <w:hideMark/>
          </w:tcPr>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lastRenderedPageBreak/>
              <w:t> </w:t>
            </w:r>
          </w:p>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i/>
                <w:iCs/>
                <w:sz w:val="24"/>
                <w:szCs w:val="24"/>
              </w:rPr>
              <w:t>Nơi nhận:</w:t>
            </w:r>
            <w:r w:rsidRPr="00031BDD">
              <w:rPr>
                <w:rFonts w:ascii="Times New Roman" w:hAnsi="Times New Roman"/>
                <w:sz w:val="24"/>
                <w:szCs w:val="24"/>
              </w:rPr>
              <w:br/>
              <w:t>- Ban Bí thư Trung ương Đảng;</w:t>
            </w:r>
            <w:r w:rsidRPr="00031BDD">
              <w:rPr>
                <w:rFonts w:ascii="Times New Roman" w:hAnsi="Times New Roman"/>
                <w:sz w:val="24"/>
                <w:szCs w:val="24"/>
              </w:rPr>
              <w:br/>
              <w:t>- Thủ tướng, các Phó Thủ tướng Chính phủ;</w:t>
            </w:r>
            <w:r w:rsidRPr="00031BDD">
              <w:rPr>
                <w:rFonts w:ascii="Times New Roman" w:hAnsi="Times New Roman"/>
                <w:sz w:val="24"/>
                <w:szCs w:val="24"/>
              </w:rPr>
              <w:br/>
              <w:t>- Các Bộ, cơ quan ngang Bộ, cơ quan thuộc CP;</w:t>
            </w:r>
            <w:r w:rsidRPr="00031BDD">
              <w:rPr>
                <w:rFonts w:ascii="Times New Roman" w:hAnsi="Times New Roman"/>
                <w:sz w:val="24"/>
                <w:szCs w:val="24"/>
              </w:rPr>
              <w:br/>
              <w:t>- HĐND, UBND các tỉnh, TP trực thuộc TW;</w:t>
            </w:r>
            <w:r w:rsidRPr="00031BDD">
              <w:rPr>
                <w:rFonts w:ascii="Times New Roman" w:hAnsi="Times New Roman"/>
                <w:sz w:val="24"/>
                <w:szCs w:val="24"/>
              </w:rPr>
              <w:br/>
              <w:t>- Văn phòng TW và các Ban của Đảng;</w:t>
            </w:r>
            <w:r w:rsidRPr="00031BDD">
              <w:rPr>
                <w:rFonts w:ascii="Times New Roman" w:hAnsi="Times New Roman"/>
                <w:sz w:val="24"/>
                <w:szCs w:val="24"/>
              </w:rPr>
              <w:br/>
              <w:t>- Văn phòng Tổng Bí thư;</w:t>
            </w:r>
            <w:r w:rsidRPr="00031BDD">
              <w:rPr>
                <w:rFonts w:ascii="Times New Roman" w:hAnsi="Times New Roman"/>
                <w:sz w:val="24"/>
                <w:szCs w:val="24"/>
              </w:rPr>
              <w:br/>
              <w:t>- Văn phòng Chủ tịch nước;</w:t>
            </w:r>
            <w:r w:rsidRPr="00031BDD">
              <w:rPr>
                <w:rFonts w:ascii="Times New Roman" w:hAnsi="Times New Roman"/>
                <w:sz w:val="24"/>
                <w:szCs w:val="24"/>
              </w:rPr>
              <w:br/>
              <w:t>- Hội đồng Dân tộc và các Ủy ban của Quốc hội;</w:t>
            </w:r>
            <w:r w:rsidRPr="00031BDD">
              <w:rPr>
                <w:rFonts w:ascii="Times New Roman" w:hAnsi="Times New Roman"/>
                <w:sz w:val="24"/>
                <w:szCs w:val="24"/>
              </w:rPr>
              <w:br/>
              <w:t>- Văn phòng Quốc hội;</w:t>
            </w:r>
            <w:r w:rsidRPr="00031BDD">
              <w:rPr>
                <w:rFonts w:ascii="Times New Roman" w:hAnsi="Times New Roman"/>
                <w:sz w:val="24"/>
                <w:szCs w:val="24"/>
              </w:rPr>
              <w:br/>
              <w:t>- Tòa án nhân dân tối cao;</w:t>
            </w:r>
            <w:r w:rsidRPr="00031BDD">
              <w:rPr>
                <w:rFonts w:ascii="Times New Roman" w:hAnsi="Times New Roman"/>
                <w:sz w:val="24"/>
                <w:szCs w:val="24"/>
              </w:rPr>
              <w:br/>
              <w:t>- Viện kiểm sát nhân dân tối cao;</w:t>
            </w:r>
            <w:r w:rsidRPr="00031BDD">
              <w:rPr>
                <w:rFonts w:ascii="Times New Roman" w:hAnsi="Times New Roman"/>
                <w:sz w:val="24"/>
                <w:szCs w:val="24"/>
              </w:rPr>
              <w:br/>
              <w:t>- Kiểm toán Nhà nước;</w:t>
            </w:r>
            <w:r w:rsidRPr="00031BDD">
              <w:rPr>
                <w:rFonts w:ascii="Times New Roman" w:hAnsi="Times New Roman"/>
                <w:sz w:val="24"/>
                <w:szCs w:val="24"/>
              </w:rPr>
              <w:br/>
              <w:t>- Ủy ban Giám sát tài chính Quốc gia;</w:t>
            </w:r>
            <w:r w:rsidRPr="00031BDD">
              <w:rPr>
                <w:rFonts w:ascii="Times New Roman" w:hAnsi="Times New Roman"/>
                <w:sz w:val="24"/>
                <w:szCs w:val="24"/>
              </w:rPr>
              <w:br/>
              <w:t>- Ngân hàng Chính sách xã hội;</w:t>
            </w:r>
            <w:r w:rsidRPr="00031BDD">
              <w:rPr>
                <w:rFonts w:ascii="Times New Roman" w:hAnsi="Times New Roman"/>
                <w:sz w:val="24"/>
                <w:szCs w:val="24"/>
              </w:rPr>
              <w:br/>
              <w:t>- Ngân hàng Phát triển Việt Nam;</w:t>
            </w:r>
            <w:r w:rsidRPr="00031BDD">
              <w:rPr>
                <w:rFonts w:ascii="Times New Roman" w:hAnsi="Times New Roman"/>
                <w:sz w:val="24"/>
                <w:szCs w:val="24"/>
              </w:rPr>
              <w:br/>
              <w:t>- Ủy ban TW Mặt trận Tổ quốc Việt Nam;</w:t>
            </w:r>
            <w:r w:rsidRPr="00031BDD">
              <w:rPr>
                <w:rFonts w:ascii="Times New Roman" w:hAnsi="Times New Roman"/>
                <w:sz w:val="24"/>
                <w:szCs w:val="24"/>
              </w:rPr>
              <w:br/>
              <w:t>- Cơ quan Trung ương của các đoàn thể;</w:t>
            </w:r>
            <w:r w:rsidRPr="00031BDD">
              <w:rPr>
                <w:rFonts w:ascii="Times New Roman" w:hAnsi="Times New Roman"/>
                <w:sz w:val="24"/>
                <w:szCs w:val="24"/>
              </w:rPr>
              <w:br/>
              <w:t>- Ban Chỉ đạo Đổi mới và Phát triển doanh nghiệp;</w:t>
            </w:r>
            <w:r w:rsidRPr="00031BDD">
              <w:rPr>
                <w:rFonts w:ascii="Times New Roman" w:hAnsi="Times New Roman"/>
                <w:sz w:val="24"/>
                <w:szCs w:val="24"/>
              </w:rPr>
              <w:br/>
              <w:t>- Phòng Thương mại và Công nghiệp Việt Nam;</w:t>
            </w:r>
            <w:r w:rsidRPr="00031BDD">
              <w:rPr>
                <w:rFonts w:ascii="Times New Roman" w:hAnsi="Times New Roman"/>
                <w:sz w:val="24"/>
                <w:szCs w:val="24"/>
              </w:rPr>
              <w:br/>
              <w:t>- Hiệp hội doanh nghiệp nhỏ và vừa Việt Nam;</w:t>
            </w:r>
            <w:r w:rsidRPr="00031BDD">
              <w:rPr>
                <w:rFonts w:ascii="Times New Roman" w:hAnsi="Times New Roman"/>
                <w:sz w:val="24"/>
                <w:szCs w:val="24"/>
              </w:rPr>
              <w:br/>
              <w:t>- VPCP: BTCN, các PCN, Trợ lý TTCP, Cổng TTĐT, các Vụ, Cục, đơn vị trực thuộc, Công báo;</w:t>
            </w:r>
            <w:r w:rsidRPr="00031BDD">
              <w:rPr>
                <w:rFonts w:ascii="Times New Roman" w:hAnsi="Times New Roman"/>
                <w:sz w:val="24"/>
                <w:szCs w:val="24"/>
              </w:rPr>
              <w:br/>
            </w:r>
            <w:r w:rsidRPr="00031BDD">
              <w:rPr>
                <w:rFonts w:ascii="Times New Roman" w:hAnsi="Times New Roman"/>
                <w:sz w:val="24"/>
                <w:szCs w:val="24"/>
              </w:rPr>
              <w:lastRenderedPageBreak/>
              <w:t>- Lưu: Văn thư, KTTH (3b).</w:t>
            </w:r>
          </w:p>
        </w:tc>
        <w:tc>
          <w:tcPr>
            <w:tcW w:w="4428" w:type="dxa"/>
            <w:tcMar>
              <w:top w:w="0" w:type="dxa"/>
              <w:left w:w="108" w:type="dxa"/>
              <w:bottom w:w="0" w:type="dxa"/>
              <w:right w:w="108" w:type="dxa"/>
            </w:tcMar>
            <w:hideMark/>
          </w:tcPr>
          <w:p w:rsidR="00031BDD" w:rsidRPr="00031BDD" w:rsidRDefault="00031BDD" w:rsidP="00BD5939">
            <w:pPr>
              <w:pStyle w:val="NormalWeb"/>
              <w:spacing w:before="120" w:beforeAutospacing="0" w:line="360" w:lineRule="auto"/>
              <w:jc w:val="center"/>
              <w:rPr>
                <w:rFonts w:ascii="Times New Roman" w:hAnsi="Times New Roman"/>
                <w:sz w:val="24"/>
                <w:szCs w:val="24"/>
              </w:rPr>
            </w:pPr>
            <w:r w:rsidRPr="00031BDD">
              <w:rPr>
                <w:rFonts w:ascii="Times New Roman" w:hAnsi="Times New Roman"/>
                <w:b/>
                <w:bCs/>
                <w:sz w:val="24"/>
                <w:szCs w:val="24"/>
              </w:rPr>
              <w:lastRenderedPageBreak/>
              <w:t>TM. CHÍNH PHỦ</w:t>
            </w:r>
            <w:r w:rsidRPr="00031BDD">
              <w:rPr>
                <w:rFonts w:ascii="Times New Roman" w:hAnsi="Times New Roman"/>
                <w:b/>
                <w:bCs/>
                <w:sz w:val="24"/>
                <w:szCs w:val="24"/>
              </w:rPr>
              <w:br/>
              <w:t>THỦ TƯỚNG</w:t>
            </w:r>
            <w:r w:rsidRPr="00031BDD">
              <w:rPr>
                <w:rFonts w:ascii="Times New Roman" w:hAnsi="Times New Roman"/>
                <w:b/>
                <w:bCs/>
                <w:sz w:val="24"/>
                <w:szCs w:val="24"/>
              </w:rPr>
              <w:br/>
            </w:r>
            <w:r w:rsidRPr="00031BDD">
              <w:rPr>
                <w:rFonts w:ascii="Times New Roman" w:hAnsi="Times New Roman"/>
                <w:b/>
                <w:bCs/>
                <w:sz w:val="24"/>
                <w:szCs w:val="24"/>
              </w:rPr>
              <w:br/>
            </w:r>
            <w:r w:rsidRPr="00031BDD">
              <w:rPr>
                <w:rFonts w:ascii="Times New Roman" w:hAnsi="Times New Roman"/>
                <w:b/>
                <w:bCs/>
                <w:sz w:val="24"/>
                <w:szCs w:val="24"/>
              </w:rPr>
              <w:br/>
            </w:r>
            <w:r w:rsidRPr="00031BDD">
              <w:rPr>
                <w:rFonts w:ascii="Times New Roman" w:hAnsi="Times New Roman"/>
                <w:b/>
                <w:bCs/>
                <w:sz w:val="24"/>
                <w:szCs w:val="24"/>
              </w:rPr>
              <w:br/>
            </w:r>
            <w:r w:rsidRPr="00031BDD">
              <w:rPr>
                <w:rFonts w:ascii="Times New Roman" w:hAnsi="Times New Roman"/>
                <w:b/>
                <w:bCs/>
                <w:sz w:val="24"/>
                <w:szCs w:val="24"/>
              </w:rPr>
              <w:br/>
              <w:t>Nguyễn Tấn Dũng</w:t>
            </w:r>
          </w:p>
        </w:tc>
      </w:tr>
    </w:tbl>
    <w:p w:rsidR="00031BDD" w:rsidRPr="00031BDD" w:rsidRDefault="00031BDD" w:rsidP="00BD5939">
      <w:pPr>
        <w:pStyle w:val="NormalWeb"/>
        <w:spacing w:before="120" w:beforeAutospacing="0" w:line="360" w:lineRule="auto"/>
        <w:rPr>
          <w:rFonts w:ascii="Times New Roman" w:hAnsi="Times New Roman"/>
          <w:sz w:val="24"/>
          <w:szCs w:val="24"/>
        </w:rPr>
      </w:pPr>
      <w:r w:rsidRPr="00031BDD">
        <w:rPr>
          <w:rFonts w:ascii="Times New Roman" w:hAnsi="Times New Roman"/>
          <w:b/>
          <w:bCs/>
          <w:sz w:val="24"/>
          <w:szCs w:val="24"/>
        </w:rPr>
        <w:t> </w:t>
      </w:r>
    </w:p>
    <w:p w:rsidR="0074674B" w:rsidRPr="00031BDD" w:rsidRDefault="0074674B" w:rsidP="00BD5939">
      <w:pPr>
        <w:spacing w:line="360" w:lineRule="auto"/>
      </w:pPr>
    </w:p>
    <w:sectPr w:rsidR="0074674B" w:rsidRPr="00031BDD" w:rsidSect="00BD5939">
      <w:pgSz w:w="11907" w:h="16840" w:code="9"/>
      <w:pgMar w:top="1620" w:right="510" w:bottom="1170" w:left="1304" w:header="34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7E3" w:rsidRDefault="00D457E3" w:rsidP="00D9152F">
      <w:r>
        <w:separator/>
      </w:r>
    </w:p>
  </w:endnote>
  <w:endnote w:type="continuationSeparator" w:id="0">
    <w:p w:rsidR="00D457E3" w:rsidRDefault="00D457E3"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0000012" w:usb3="00000000" w:csb0="000200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UVnTime">
    <w:altName w:val="Times New Roman"/>
    <w:charset w:val="00"/>
    <w:family w:val="swiss"/>
    <w:pitch w:val="variable"/>
    <w:sig w:usb0="20000007" w:usb1="0000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7E3" w:rsidRDefault="00D457E3" w:rsidP="00D9152F">
      <w:r>
        <w:separator/>
      </w:r>
    </w:p>
  </w:footnote>
  <w:footnote w:type="continuationSeparator" w:id="0">
    <w:p w:rsidR="00D457E3" w:rsidRDefault="00D457E3" w:rsidP="00D91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DDACE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F26A0"/>
    <w:multiLevelType w:val="multilevel"/>
    <w:tmpl w:val="934A0430"/>
    <w:lvl w:ilvl="0">
      <w:start w:val="1"/>
      <w:numFmt w:val="decimal"/>
      <w:lvlText w:val="%1."/>
      <w:lvlJc w:val="left"/>
      <w:pPr>
        <w:ind w:left="630" w:hanging="360"/>
      </w:pPr>
      <w:rPr>
        <w:rFonts w:hint="default"/>
      </w:rPr>
    </w:lvl>
    <w:lvl w:ilvl="1">
      <w:start w:val="14"/>
      <w:numFmt w:val="decimal"/>
      <w:isLgl/>
      <w:lvlText w:val="%1.%2."/>
      <w:lvlJc w:val="left"/>
      <w:pPr>
        <w:ind w:left="920" w:hanging="48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2" w15:restartNumberingAfterBreak="0">
    <w:nsid w:val="07085E75"/>
    <w:multiLevelType w:val="hybridMultilevel"/>
    <w:tmpl w:val="1152D74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B3942"/>
    <w:multiLevelType w:val="hybridMultilevel"/>
    <w:tmpl w:val="93049956"/>
    <w:lvl w:ilvl="0" w:tplc="B5367F0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DD60DB"/>
    <w:multiLevelType w:val="hybridMultilevel"/>
    <w:tmpl w:val="DF56A118"/>
    <w:lvl w:ilvl="0" w:tplc="80D25DE6">
      <w:start w:val="4"/>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0E881D90"/>
    <w:multiLevelType w:val="hybridMultilevel"/>
    <w:tmpl w:val="DA9C2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06B3F"/>
    <w:multiLevelType w:val="hybridMultilevel"/>
    <w:tmpl w:val="692C1328"/>
    <w:lvl w:ilvl="0" w:tplc="92EC03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C846ED"/>
    <w:multiLevelType w:val="hybridMultilevel"/>
    <w:tmpl w:val="B55E7878"/>
    <w:lvl w:ilvl="0" w:tplc="4E7E8EE6">
      <w:start w:val="1"/>
      <w:numFmt w:val="decimal"/>
      <w:lvlText w:val="%1."/>
      <w:lvlJc w:val="left"/>
      <w:pPr>
        <w:tabs>
          <w:tab w:val="num" w:pos="952"/>
        </w:tabs>
        <w:ind w:left="952" w:hanging="360"/>
      </w:pPr>
      <w:rPr>
        <w:rFonts w:hint="default"/>
      </w:rPr>
    </w:lvl>
    <w:lvl w:ilvl="1" w:tplc="042A0019" w:tentative="1">
      <w:start w:val="1"/>
      <w:numFmt w:val="lowerLetter"/>
      <w:lvlText w:val="%2."/>
      <w:lvlJc w:val="left"/>
      <w:pPr>
        <w:tabs>
          <w:tab w:val="num" w:pos="1672"/>
        </w:tabs>
        <w:ind w:left="1672" w:hanging="360"/>
      </w:pPr>
    </w:lvl>
    <w:lvl w:ilvl="2" w:tplc="042A001B" w:tentative="1">
      <w:start w:val="1"/>
      <w:numFmt w:val="lowerRoman"/>
      <w:lvlText w:val="%3."/>
      <w:lvlJc w:val="right"/>
      <w:pPr>
        <w:tabs>
          <w:tab w:val="num" w:pos="2392"/>
        </w:tabs>
        <w:ind w:left="2392" w:hanging="180"/>
      </w:pPr>
    </w:lvl>
    <w:lvl w:ilvl="3" w:tplc="042A000F" w:tentative="1">
      <w:start w:val="1"/>
      <w:numFmt w:val="decimal"/>
      <w:lvlText w:val="%4."/>
      <w:lvlJc w:val="left"/>
      <w:pPr>
        <w:tabs>
          <w:tab w:val="num" w:pos="3112"/>
        </w:tabs>
        <w:ind w:left="3112" w:hanging="360"/>
      </w:pPr>
    </w:lvl>
    <w:lvl w:ilvl="4" w:tplc="042A0019" w:tentative="1">
      <w:start w:val="1"/>
      <w:numFmt w:val="lowerLetter"/>
      <w:lvlText w:val="%5."/>
      <w:lvlJc w:val="left"/>
      <w:pPr>
        <w:tabs>
          <w:tab w:val="num" w:pos="3832"/>
        </w:tabs>
        <w:ind w:left="3832" w:hanging="360"/>
      </w:pPr>
    </w:lvl>
    <w:lvl w:ilvl="5" w:tplc="042A001B" w:tentative="1">
      <w:start w:val="1"/>
      <w:numFmt w:val="lowerRoman"/>
      <w:lvlText w:val="%6."/>
      <w:lvlJc w:val="right"/>
      <w:pPr>
        <w:tabs>
          <w:tab w:val="num" w:pos="4552"/>
        </w:tabs>
        <w:ind w:left="4552" w:hanging="180"/>
      </w:pPr>
    </w:lvl>
    <w:lvl w:ilvl="6" w:tplc="042A000F" w:tentative="1">
      <w:start w:val="1"/>
      <w:numFmt w:val="decimal"/>
      <w:lvlText w:val="%7."/>
      <w:lvlJc w:val="left"/>
      <w:pPr>
        <w:tabs>
          <w:tab w:val="num" w:pos="5272"/>
        </w:tabs>
        <w:ind w:left="5272" w:hanging="360"/>
      </w:pPr>
    </w:lvl>
    <w:lvl w:ilvl="7" w:tplc="042A0019" w:tentative="1">
      <w:start w:val="1"/>
      <w:numFmt w:val="lowerLetter"/>
      <w:lvlText w:val="%8."/>
      <w:lvlJc w:val="left"/>
      <w:pPr>
        <w:tabs>
          <w:tab w:val="num" w:pos="5992"/>
        </w:tabs>
        <w:ind w:left="5992" w:hanging="360"/>
      </w:pPr>
    </w:lvl>
    <w:lvl w:ilvl="8" w:tplc="042A001B" w:tentative="1">
      <w:start w:val="1"/>
      <w:numFmt w:val="lowerRoman"/>
      <w:lvlText w:val="%9."/>
      <w:lvlJc w:val="right"/>
      <w:pPr>
        <w:tabs>
          <w:tab w:val="num" w:pos="6712"/>
        </w:tabs>
        <w:ind w:left="6712" w:hanging="180"/>
      </w:pPr>
    </w:lvl>
  </w:abstractNum>
  <w:abstractNum w:abstractNumId="8" w15:restartNumberingAfterBreak="0">
    <w:nsid w:val="1C5B126B"/>
    <w:multiLevelType w:val="hybridMultilevel"/>
    <w:tmpl w:val="E95C36F0"/>
    <w:lvl w:ilvl="0" w:tplc="3ED0430E">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A07F6A"/>
    <w:multiLevelType w:val="hybridMultilevel"/>
    <w:tmpl w:val="5CF0CAE6"/>
    <w:lvl w:ilvl="0" w:tplc="88EE87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8C5960"/>
    <w:multiLevelType w:val="hybridMultilevel"/>
    <w:tmpl w:val="91FCE94A"/>
    <w:lvl w:ilvl="0" w:tplc="372268A0">
      <w:start w:val="1"/>
      <w:numFmt w:val="bullet"/>
      <w:lvlText w:val="-"/>
      <w:lvlJc w:val="left"/>
      <w:pPr>
        <w:ind w:left="952" w:hanging="360"/>
      </w:pPr>
      <w:rPr>
        <w:rFonts w:ascii="Times New Roman" w:eastAsia="Calibri" w:hAnsi="Times New Roman" w:cs="Times New Roman" w:hint="default"/>
      </w:rPr>
    </w:lvl>
    <w:lvl w:ilvl="1" w:tplc="04090003">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1" w15:restartNumberingAfterBreak="0">
    <w:nsid w:val="271D2E3B"/>
    <w:multiLevelType w:val="hybridMultilevel"/>
    <w:tmpl w:val="49D4C8C4"/>
    <w:lvl w:ilvl="0" w:tplc="B6CC2238">
      <w:start w:val="1"/>
      <w:numFmt w:val="decimal"/>
      <w:lvlText w:val="%1."/>
      <w:lvlJc w:val="left"/>
      <w:pPr>
        <w:tabs>
          <w:tab w:val="num" w:pos="952"/>
        </w:tabs>
        <w:ind w:left="952" w:hanging="360"/>
      </w:pPr>
      <w:rPr>
        <w:rFonts w:hint="default"/>
      </w:rPr>
    </w:lvl>
    <w:lvl w:ilvl="1" w:tplc="04090019" w:tentative="1">
      <w:start w:val="1"/>
      <w:numFmt w:val="lowerLetter"/>
      <w:lvlText w:val="%2."/>
      <w:lvlJc w:val="left"/>
      <w:pPr>
        <w:tabs>
          <w:tab w:val="num" w:pos="1672"/>
        </w:tabs>
        <w:ind w:left="1672" w:hanging="360"/>
      </w:pPr>
    </w:lvl>
    <w:lvl w:ilvl="2" w:tplc="0409001B" w:tentative="1">
      <w:start w:val="1"/>
      <w:numFmt w:val="lowerRoman"/>
      <w:lvlText w:val="%3."/>
      <w:lvlJc w:val="right"/>
      <w:pPr>
        <w:tabs>
          <w:tab w:val="num" w:pos="2392"/>
        </w:tabs>
        <w:ind w:left="2392" w:hanging="180"/>
      </w:pPr>
    </w:lvl>
    <w:lvl w:ilvl="3" w:tplc="0409000F" w:tentative="1">
      <w:start w:val="1"/>
      <w:numFmt w:val="decimal"/>
      <w:lvlText w:val="%4."/>
      <w:lvlJc w:val="left"/>
      <w:pPr>
        <w:tabs>
          <w:tab w:val="num" w:pos="3112"/>
        </w:tabs>
        <w:ind w:left="3112" w:hanging="360"/>
      </w:pPr>
    </w:lvl>
    <w:lvl w:ilvl="4" w:tplc="04090019" w:tentative="1">
      <w:start w:val="1"/>
      <w:numFmt w:val="lowerLetter"/>
      <w:lvlText w:val="%5."/>
      <w:lvlJc w:val="left"/>
      <w:pPr>
        <w:tabs>
          <w:tab w:val="num" w:pos="3832"/>
        </w:tabs>
        <w:ind w:left="3832" w:hanging="360"/>
      </w:pPr>
    </w:lvl>
    <w:lvl w:ilvl="5" w:tplc="0409001B" w:tentative="1">
      <w:start w:val="1"/>
      <w:numFmt w:val="lowerRoman"/>
      <w:lvlText w:val="%6."/>
      <w:lvlJc w:val="right"/>
      <w:pPr>
        <w:tabs>
          <w:tab w:val="num" w:pos="4552"/>
        </w:tabs>
        <w:ind w:left="4552" w:hanging="180"/>
      </w:pPr>
    </w:lvl>
    <w:lvl w:ilvl="6" w:tplc="0409000F" w:tentative="1">
      <w:start w:val="1"/>
      <w:numFmt w:val="decimal"/>
      <w:lvlText w:val="%7."/>
      <w:lvlJc w:val="left"/>
      <w:pPr>
        <w:tabs>
          <w:tab w:val="num" w:pos="5272"/>
        </w:tabs>
        <w:ind w:left="5272" w:hanging="360"/>
      </w:pPr>
    </w:lvl>
    <w:lvl w:ilvl="7" w:tplc="04090019" w:tentative="1">
      <w:start w:val="1"/>
      <w:numFmt w:val="lowerLetter"/>
      <w:lvlText w:val="%8."/>
      <w:lvlJc w:val="left"/>
      <w:pPr>
        <w:tabs>
          <w:tab w:val="num" w:pos="5992"/>
        </w:tabs>
        <w:ind w:left="5992" w:hanging="360"/>
      </w:pPr>
    </w:lvl>
    <w:lvl w:ilvl="8" w:tplc="0409001B" w:tentative="1">
      <w:start w:val="1"/>
      <w:numFmt w:val="lowerRoman"/>
      <w:lvlText w:val="%9."/>
      <w:lvlJc w:val="right"/>
      <w:pPr>
        <w:tabs>
          <w:tab w:val="num" w:pos="6712"/>
        </w:tabs>
        <w:ind w:left="6712" w:hanging="180"/>
      </w:pPr>
    </w:lvl>
  </w:abstractNum>
  <w:abstractNum w:abstractNumId="12" w15:restartNumberingAfterBreak="0">
    <w:nsid w:val="2ADA2931"/>
    <w:multiLevelType w:val="multilevel"/>
    <w:tmpl w:val="11929038"/>
    <w:lvl w:ilvl="0">
      <w:start w:val="3"/>
      <w:numFmt w:val="decimal"/>
      <w:lvlText w:val="%1."/>
      <w:lvlJc w:val="left"/>
      <w:pPr>
        <w:tabs>
          <w:tab w:val="num" w:pos="570"/>
        </w:tabs>
        <w:ind w:left="570" w:hanging="570"/>
      </w:pPr>
      <w:rPr>
        <w:rFonts w:eastAsia="Times New Roman" w:hint="default"/>
        <w:b/>
        <w:i w:val="0"/>
        <w:color w:val="000000"/>
      </w:rPr>
    </w:lvl>
    <w:lvl w:ilvl="1">
      <w:start w:val="12"/>
      <w:numFmt w:val="decimal"/>
      <w:lvlText w:val="%1.%2."/>
      <w:lvlJc w:val="left"/>
      <w:pPr>
        <w:tabs>
          <w:tab w:val="num" w:pos="720"/>
        </w:tabs>
        <w:ind w:left="720" w:hanging="720"/>
      </w:pPr>
      <w:rPr>
        <w:rFonts w:eastAsia="Times New Roman" w:hint="default"/>
        <w:b/>
        <w:i w:val="0"/>
        <w:color w:val="000000"/>
      </w:rPr>
    </w:lvl>
    <w:lvl w:ilvl="2">
      <w:start w:val="1"/>
      <w:numFmt w:val="decimal"/>
      <w:lvlText w:val="%1.%2.%3."/>
      <w:lvlJc w:val="left"/>
      <w:pPr>
        <w:tabs>
          <w:tab w:val="num" w:pos="720"/>
        </w:tabs>
        <w:ind w:left="720" w:hanging="720"/>
      </w:pPr>
      <w:rPr>
        <w:rFonts w:eastAsia="Times New Roman" w:hint="default"/>
        <w:b/>
        <w:i w:val="0"/>
        <w:color w:val="000000"/>
      </w:rPr>
    </w:lvl>
    <w:lvl w:ilvl="3">
      <w:start w:val="1"/>
      <w:numFmt w:val="decimal"/>
      <w:lvlText w:val="%1.%2.%3.%4."/>
      <w:lvlJc w:val="left"/>
      <w:pPr>
        <w:tabs>
          <w:tab w:val="num" w:pos="1080"/>
        </w:tabs>
        <w:ind w:left="1080" w:hanging="1080"/>
      </w:pPr>
      <w:rPr>
        <w:rFonts w:eastAsia="Times New Roman" w:hint="default"/>
        <w:b/>
        <w:i w:val="0"/>
        <w:color w:val="000000"/>
      </w:rPr>
    </w:lvl>
    <w:lvl w:ilvl="4">
      <w:start w:val="1"/>
      <w:numFmt w:val="decimal"/>
      <w:lvlText w:val="%1.%2.%3.%4.%5."/>
      <w:lvlJc w:val="left"/>
      <w:pPr>
        <w:tabs>
          <w:tab w:val="num" w:pos="1080"/>
        </w:tabs>
        <w:ind w:left="1080" w:hanging="1080"/>
      </w:pPr>
      <w:rPr>
        <w:rFonts w:eastAsia="Times New Roman" w:hint="default"/>
        <w:b/>
        <w:i w:val="0"/>
        <w:color w:val="000000"/>
      </w:rPr>
    </w:lvl>
    <w:lvl w:ilvl="5">
      <w:start w:val="1"/>
      <w:numFmt w:val="decimal"/>
      <w:lvlText w:val="%1.%2.%3.%4.%5.%6."/>
      <w:lvlJc w:val="left"/>
      <w:pPr>
        <w:tabs>
          <w:tab w:val="num" w:pos="1440"/>
        </w:tabs>
        <w:ind w:left="1440" w:hanging="1440"/>
      </w:pPr>
      <w:rPr>
        <w:rFonts w:eastAsia="Times New Roman" w:hint="default"/>
        <w:b/>
        <w:i w:val="0"/>
        <w:color w:val="000000"/>
      </w:rPr>
    </w:lvl>
    <w:lvl w:ilvl="6">
      <w:start w:val="1"/>
      <w:numFmt w:val="decimal"/>
      <w:lvlText w:val="%1.%2.%3.%4.%5.%6.%7."/>
      <w:lvlJc w:val="left"/>
      <w:pPr>
        <w:tabs>
          <w:tab w:val="num" w:pos="1800"/>
        </w:tabs>
        <w:ind w:left="1800" w:hanging="1800"/>
      </w:pPr>
      <w:rPr>
        <w:rFonts w:eastAsia="Times New Roman" w:hint="default"/>
        <w:b/>
        <w:i w:val="0"/>
        <w:color w:val="000000"/>
      </w:rPr>
    </w:lvl>
    <w:lvl w:ilvl="7">
      <w:start w:val="1"/>
      <w:numFmt w:val="decimal"/>
      <w:lvlText w:val="%1.%2.%3.%4.%5.%6.%7.%8."/>
      <w:lvlJc w:val="left"/>
      <w:pPr>
        <w:tabs>
          <w:tab w:val="num" w:pos="1800"/>
        </w:tabs>
        <w:ind w:left="1800" w:hanging="1800"/>
      </w:pPr>
      <w:rPr>
        <w:rFonts w:eastAsia="Times New Roman" w:hint="default"/>
        <w:b/>
        <w:i w:val="0"/>
        <w:color w:val="000000"/>
      </w:rPr>
    </w:lvl>
    <w:lvl w:ilvl="8">
      <w:start w:val="1"/>
      <w:numFmt w:val="decimal"/>
      <w:lvlText w:val="%1.%2.%3.%4.%5.%6.%7.%8.%9."/>
      <w:lvlJc w:val="left"/>
      <w:pPr>
        <w:tabs>
          <w:tab w:val="num" w:pos="2160"/>
        </w:tabs>
        <w:ind w:left="2160" w:hanging="2160"/>
      </w:pPr>
      <w:rPr>
        <w:rFonts w:eastAsia="Times New Roman" w:hint="default"/>
        <w:b/>
        <w:i w:val="0"/>
        <w:color w:val="000000"/>
      </w:rPr>
    </w:lvl>
  </w:abstractNum>
  <w:abstractNum w:abstractNumId="13" w15:restartNumberingAfterBreak="0">
    <w:nsid w:val="337675E6"/>
    <w:multiLevelType w:val="hybridMultilevel"/>
    <w:tmpl w:val="EB0E08F4"/>
    <w:lvl w:ilvl="0" w:tplc="C57E0C02">
      <w:start w:val="4"/>
      <w:numFmt w:val="bullet"/>
      <w:lvlText w:val="-"/>
      <w:lvlJc w:val="left"/>
      <w:pPr>
        <w:tabs>
          <w:tab w:val="num" w:pos="1342"/>
        </w:tabs>
        <w:ind w:left="1342" w:hanging="750"/>
      </w:pPr>
      <w:rPr>
        <w:rFonts w:ascii="Times New Roman" w:eastAsia="MS Mincho" w:hAnsi="Times New Roman" w:cs="Times New Roman"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14" w15:restartNumberingAfterBreak="0">
    <w:nsid w:val="342663E4"/>
    <w:multiLevelType w:val="hybridMultilevel"/>
    <w:tmpl w:val="ED3E2A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F10B13"/>
    <w:multiLevelType w:val="hybridMultilevel"/>
    <w:tmpl w:val="313E8908"/>
    <w:lvl w:ilvl="0" w:tplc="74264A8C">
      <w:start w:val="1"/>
      <w:numFmt w:val="decimal"/>
      <w:lvlText w:val="%1."/>
      <w:lvlJc w:val="left"/>
      <w:pPr>
        <w:tabs>
          <w:tab w:val="num" w:pos="1755"/>
        </w:tabs>
        <w:ind w:left="1755" w:hanging="1035"/>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D801BAC"/>
    <w:multiLevelType w:val="multilevel"/>
    <w:tmpl w:val="9356EDFE"/>
    <w:lvl w:ilvl="0">
      <w:start w:val="3"/>
      <w:numFmt w:val="decimal"/>
      <w:lvlText w:val="%1."/>
      <w:lvlJc w:val="left"/>
      <w:pPr>
        <w:tabs>
          <w:tab w:val="num" w:pos="705"/>
        </w:tabs>
        <w:ind w:left="705" w:hanging="705"/>
      </w:pPr>
      <w:rPr>
        <w:rFonts w:eastAsia="Times New Roman" w:hint="default"/>
        <w:b/>
        <w:i w:val="0"/>
        <w:color w:val="000000"/>
      </w:rPr>
    </w:lvl>
    <w:lvl w:ilvl="1">
      <w:start w:val="12"/>
      <w:numFmt w:val="decimal"/>
      <w:lvlText w:val="%1.%2."/>
      <w:lvlJc w:val="left"/>
      <w:pPr>
        <w:tabs>
          <w:tab w:val="num" w:pos="720"/>
        </w:tabs>
        <w:ind w:left="720" w:hanging="720"/>
      </w:pPr>
      <w:rPr>
        <w:rFonts w:eastAsia="Times New Roman" w:hint="default"/>
        <w:b/>
        <w:i w:val="0"/>
        <w:color w:val="000000"/>
      </w:rPr>
    </w:lvl>
    <w:lvl w:ilvl="2">
      <w:start w:val="1"/>
      <w:numFmt w:val="decimal"/>
      <w:lvlText w:val="%1.%2.%3."/>
      <w:lvlJc w:val="left"/>
      <w:pPr>
        <w:tabs>
          <w:tab w:val="num" w:pos="720"/>
        </w:tabs>
        <w:ind w:left="720" w:hanging="720"/>
      </w:pPr>
      <w:rPr>
        <w:rFonts w:eastAsia="Times New Roman" w:hint="default"/>
        <w:b/>
        <w:i w:val="0"/>
        <w:color w:val="000000"/>
      </w:rPr>
    </w:lvl>
    <w:lvl w:ilvl="3">
      <w:start w:val="1"/>
      <w:numFmt w:val="decimal"/>
      <w:lvlText w:val="%1.%2.%3.%4."/>
      <w:lvlJc w:val="left"/>
      <w:pPr>
        <w:tabs>
          <w:tab w:val="num" w:pos="1080"/>
        </w:tabs>
        <w:ind w:left="1080" w:hanging="1080"/>
      </w:pPr>
      <w:rPr>
        <w:rFonts w:eastAsia="Times New Roman" w:hint="default"/>
        <w:b/>
        <w:i w:val="0"/>
        <w:color w:val="000000"/>
      </w:rPr>
    </w:lvl>
    <w:lvl w:ilvl="4">
      <w:start w:val="1"/>
      <w:numFmt w:val="decimal"/>
      <w:lvlText w:val="%1.%2.%3.%4.%5."/>
      <w:lvlJc w:val="left"/>
      <w:pPr>
        <w:tabs>
          <w:tab w:val="num" w:pos="1080"/>
        </w:tabs>
        <w:ind w:left="1080" w:hanging="1080"/>
      </w:pPr>
      <w:rPr>
        <w:rFonts w:eastAsia="Times New Roman" w:hint="default"/>
        <w:b/>
        <w:i w:val="0"/>
        <w:color w:val="000000"/>
      </w:rPr>
    </w:lvl>
    <w:lvl w:ilvl="5">
      <w:start w:val="1"/>
      <w:numFmt w:val="decimal"/>
      <w:lvlText w:val="%1.%2.%3.%4.%5.%6."/>
      <w:lvlJc w:val="left"/>
      <w:pPr>
        <w:tabs>
          <w:tab w:val="num" w:pos="1440"/>
        </w:tabs>
        <w:ind w:left="1440" w:hanging="1440"/>
      </w:pPr>
      <w:rPr>
        <w:rFonts w:eastAsia="Times New Roman" w:hint="default"/>
        <w:b/>
        <w:i w:val="0"/>
        <w:color w:val="000000"/>
      </w:rPr>
    </w:lvl>
    <w:lvl w:ilvl="6">
      <w:start w:val="1"/>
      <w:numFmt w:val="decimal"/>
      <w:lvlText w:val="%1.%2.%3.%4.%5.%6.%7."/>
      <w:lvlJc w:val="left"/>
      <w:pPr>
        <w:tabs>
          <w:tab w:val="num" w:pos="1800"/>
        </w:tabs>
        <w:ind w:left="1800" w:hanging="1800"/>
      </w:pPr>
      <w:rPr>
        <w:rFonts w:eastAsia="Times New Roman" w:hint="default"/>
        <w:b/>
        <w:i w:val="0"/>
        <w:color w:val="000000"/>
      </w:rPr>
    </w:lvl>
    <w:lvl w:ilvl="7">
      <w:start w:val="1"/>
      <w:numFmt w:val="decimal"/>
      <w:lvlText w:val="%1.%2.%3.%4.%5.%6.%7.%8."/>
      <w:lvlJc w:val="left"/>
      <w:pPr>
        <w:tabs>
          <w:tab w:val="num" w:pos="1800"/>
        </w:tabs>
        <w:ind w:left="1800" w:hanging="1800"/>
      </w:pPr>
      <w:rPr>
        <w:rFonts w:eastAsia="Times New Roman" w:hint="default"/>
        <w:b/>
        <w:i w:val="0"/>
        <w:color w:val="000000"/>
      </w:rPr>
    </w:lvl>
    <w:lvl w:ilvl="8">
      <w:start w:val="1"/>
      <w:numFmt w:val="decimal"/>
      <w:lvlText w:val="%1.%2.%3.%4.%5.%6.%7.%8.%9."/>
      <w:lvlJc w:val="left"/>
      <w:pPr>
        <w:tabs>
          <w:tab w:val="num" w:pos="2160"/>
        </w:tabs>
        <w:ind w:left="2160" w:hanging="2160"/>
      </w:pPr>
      <w:rPr>
        <w:rFonts w:eastAsia="Times New Roman" w:hint="default"/>
        <w:b/>
        <w:i w:val="0"/>
        <w:color w:val="000000"/>
      </w:rPr>
    </w:lvl>
  </w:abstractNum>
  <w:abstractNum w:abstractNumId="17" w15:restartNumberingAfterBreak="0">
    <w:nsid w:val="3E365304"/>
    <w:multiLevelType w:val="hybridMultilevel"/>
    <w:tmpl w:val="93D6F6FA"/>
    <w:lvl w:ilvl="0" w:tplc="A9129D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3E61C8D"/>
    <w:multiLevelType w:val="hybridMultilevel"/>
    <w:tmpl w:val="1E60BCD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152CE1"/>
    <w:multiLevelType w:val="hybridMultilevel"/>
    <w:tmpl w:val="1152D74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039FA"/>
    <w:multiLevelType w:val="hybridMultilevel"/>
    <w:tmpl w:val="D6B2F0FA"/>
    <w:lvl w:ilvl="0" w:tplc="8C46C3E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DDF226D"/>
    <w:multiLevelType w:val="hybridMultilevel"/>
    <w:tmpl w:val="95B834D6"/>
    <w:lvl w:ilvl="0" w:tplc="96EE98F0">
      <w:start w:val="9"/>
      <w:numFmt w:val="bullet"/>
      <w:lvlText w:val="-"/>
      <w:lvlJc w:val="left"/>
      <w:pPr>
        <w:tabs>
          <w:tab w:val="num" w:pos="952"/>
        </w:tabs>
        <w:ind w:left="952" w:hanging="360"/>
      </w:pPr>
      <w:rPr>
        <w:rFonts w:ascii="Times New Roman" w:eastAsia="Times New Roman" w:hAnsi="Times New Roman" w:cs="Times New Roman"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22" w15:restartNumberingAfterBreak="0">
    <w:nsid w:val="515F0051"/>
    <w:multiLevelType w:val="hybridMultilevel"/>
    <w:tmpl w:val="F90491FE"/>
    <w:lvl w:ilvl="0" w:tplc="6F184596">
      <w:start w:val="3"/>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7577512"/>
    <w:multiLevelType w:val="hybridMultilevel"/>
    <w:tmpl w:val="FA703EF2"/>
    <w:lvl w:ilvl="0" w:tplc="50068702">
      <w:start w:val="1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05B3F0D"/>
    <w:multiLevelType w:val="hybridMultilevel"/>
    <w:tmpl w:val="1152D74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F4EF4"/>
    <w:multiLevelType w:val="hybridMultilevel"/>
    <w:tmpl w:val="FCFE596A"/>
    <w:lvl w:ilvl="0" w:tplc="B5B210E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D515B"/>
    <w:multiLevelType w:val="hybridMultilevel"/>
    <w:tmpl w:val="5F00E20A"/>
    <w:lvl w:ilvl="0" w:tplc="080884F0">
      <w:start w:val="4"/>
      <w:numFmt w:val="bullet"/>
      <w:lvlText w:val="-"/>
      <w:lvlJc w:val="left"/>
      <w:pPr>
        <w:tabs>
          <w:tab w:val="num" w:pos="952"/>
        </w:tabs>
        <w:ind w:left="952" w:hanging="360"/>
      </w:pPr>
      <w:rPr>
        <w:rFonts w:ascii="Times New Roman" w:eastAsia="MS Mincho" w:hAnsi="Times New Roman" w:cs="Times New Roman"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27" w15:restartNumberingAfterBreak="0">
    <w:nsid w:val="637B1F0C"/>
    <w:multiLevelType w:val="hybridMultilevel"/>
    <w:tmpl w:val="A92A5648"/>
    <w:lvl w:ilvl="0" w:tplc="BDBEAEC8">
      <w:start w:val="4"/>
      <w:numFmt w:val="decimal"/>
      <w:lvlText w:val="%1."/>
      <w:lvlJc w:val="left"/>
      <w:pPr>
        <w:tabs>
          <w:tab w:val="num" w:pos="952"/>
        </w:tabs>
        <w:ind w:left="952" w:hanging="360"/>
      </w:pPr>
      <w:rPr>
        <w:rFonts w:hint="default"/>
      </w:rPr>
    </w:lvl>
    <w:lvl w:ilvl="1" w:tplc="04090019">
      <w:start w:val="1"/>
      <w:numFmt w:val="lowerLetter"/>
      <w:lvlText w:val="%2."/>
      <w:lvlJc w:val="left"/>
      <w:pPr>
        <w:tabs>
          <w:tab w:val="num" w:pos="1672"/>
        </w:tabs>
        <w:ind w:left="1672" w:hanging="360"/>
      </w:pPr>
    </w:lvl>
    <w:lvl w:ilvl="2" w:tplc="0409001B" w:tentative="1">
      <w:start w:val="1"/>
      <w:numFmt w:val="lowerRoman"/>
      <w:lvlText w:val="%3."/>
      <w:lvlJc w:val="right"/>
      <w:pPr>
        <w:tabs>
          <w:tab w:val="num" w:pos="2392"/>
        </w:tabs>
        <w:ind w:left="2392" w:hanging="180"/>
      </w:pPr>
    </w:lvl>
    <w:lvl w:ilvl="3" w:tplc="0409000F" w:tentative="1">
      <w:start w:val="1"/>
      <w:numFmt w:val="decimal"/>
      <w:lvlText w:val="%4."/>
      <w:lvlJc w:val="left"/>
      <w:pPr>
        <w:tabs>
          <w:tab w:val="num" w:pos="3112"/>
        </w:tabs>
        <w:ind w:left="3112" w:hanging="360"/>
      </w:pPr>
    </w:lvl>
    <w:lvl w:ilvl="4" w:tplc="04090019" w:tentative="1">
      <w:start w:val="1"/>
      <w:numFmt w:val="lowerLetter"/>
      <w:lvlText w:val="%5."/>
      <w:lvlJc w:val="left"/>
      <w:pPr>
        <w:tabs>
          <w:tab w:val="num" w:pos="3832"/>
        </w:tabs>
        <w:ind w:left="3832" w:hanging="360"/>
      </w:pPr>
    </w:lvl>
    <w:lvl w:ilvl="5" w:tplc="0409001B" w:tentative="1">
      <w:start w:val="1"/>
      <w:numFmt w:val="lowerRoman"/>
      <w:lvlText w:val="%6."/>
      <w:lvlJc w:val="right"/>
      <w:pPr>
        <w:tabs>
          <w:tab w:val="num" w:pos="4552"/>
        </w:tabs>
        <w:ind w:left="4552" w:hanging="180"/>
      </w:pPr>
    </w:lvl>
    <w:lvl w:ilvl="6" w:tplc="0409000F" w:tentative="1">
      <w:start w:val="1"/>
      <w:numFmt w:val="decimal"/>
      <w:lvlText w:val="%7."/>
      <w:lvlJc w:val="left"/>
      <w:pPr>
        <w:tabs>
          <w:tab w:val="num" w:pos="5272"/>
        </w:tabs>
        <w:ind w:left="5272" w:hanging="360"/>
      </w:pPr>
    </w:lvl>
    <w:lvl w:ilvl="7" w:tplc="04090019" w:tentative="1">
      <w:start w:val="1"/>
      <w:numFmt w:val="lowerLetter"/>
      <w:lvlText w:val="%8."/>
      <w:lvlJc w:val="left"/>
      <w:pPr>
        <w:tabs>
          <w:tab w:val="num" w:pos="5992"/>
        </w:tabs>
        <w:ind w:left="5992" w:hanging="360"/>
      </w:pPr>
    </w:lvl>
    <w:lvl w:ilvl="8" w:tplc="0409001B" w:tentative="1">
      <w:start w:val="1"/>
      <w:numFmt w:val="lowerRoman"/>
      <w:lvlText w:val="%9."/>
      <w:lvlJc w:val="right"/>
      <w:pPr>
        <w:tabs>
          <w:tab w:val="num" w:pos="6712"/>
        </w:tabs>
        <w:ind w:left="6712" w:hanging="180"/>
      </w:pPr>
    </w:lvl>
  </w:abstractNum>
  <w:abstractNum w:abstractNumId="28" w15:restartNumberingAfterBreak="0">
    <w:nsid w:val="671555D5"/>
    <w:multiLevelType w:val="hybridMultilevel"/>
    <w:tmpl w:val="A5D8FBE4"/>
    <w:lvl w:ilvl="0" w:tplc="3D36C136">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D2E3EC3"/>
    <w:multiLevelType w:val="multilevel"/>
    <w:tmpl w:val="E092D4F8"/>
    <w:lvl w:ilvl="0">
      <w:start w:val="1"/>
      <w:numFmt w:val="decimal"/>
      <w:lvlText w:val="%1."/>
      <w:lvlJc w:val="left"/>
      <w:pPr>
        <w:tabs>
          <w:tab w:val="num" w:pos="1507"/>
        </w:tabs>
        <w:ind w:left="1507" w:hanging="915"/>
      </w:pPr>
      <w:rPr>
        <w:rFonts w:ascii="Times New Roman" w:eastAsia="Times New Roman" w:hAnsi="Times New Roman" w:cs="Times New Roman"/>
        <w:color w:val="auto"/>
      </w:rPr>
    </w:lvl>
    <w:lvl w:ilvl="1">
      <w:start w:val="1"/>
      <w:numFmt w:val="decimal"/>
      <w:isLgl/>
      <w:lvlText w:val="%1.%2."/>
      <w:lvlJc w:val="left"/>
      <w:pPr>
        <w:tabs>
          <w:tab w:val="num" w:pos="1312"/>
        </w:tabs>
        <w:ind w:left="1312" w:hanging="720"/>
      </w:pPr>
      <w:rPr>
        <w:rFonts w:hint="default"/>
      </w:rPr>
    </w:lvl>
    <w:lvl w:ilvl="2">
      <w:start w:val="1"/>
      <w:numFmt w:val="decimal"/>
      <w:isLgl/>
      <w:lvlText w:val="%1.%2.%3."/>
      <w:lvlJc w:val="left"/>
      <w:pPr>
        <w:tabs>
          <w:tab w:val="num" w:pos="1312"/>
        </w:tabs>
        <w:ind w:left="1312" w:hanging="720"/>
      </w:pPr>
      <w:rPr>
        <w:rFonts w:hint="default"/>
      </w:rPr>
    </w:lvl>
    <w:lvl w:ilvl="3">
      <w:start w:val="1"/>
      <w:numFmt w:val="decimal"/>
      <w:isLgl/>
      <w:lvlText w:val="%1.%2.%3.%4."/>
      <w:lvlJc w:val="left"/>
      <w:pPr>
        <w:tabs>
          <w:tab w:val="num" w:pos="1672"/>
        </w:tabs>
        <w:ind w:left="1672" w:hanging="1080"/>
      </w:pPr>
      <w:rPr>
        <w:rFonts w:hint="default"/>
      </w:rPr>
    </w:lvl>
    <w:lvl w:ilvl="4">
      <w:start w:val="1"/>
      <w:numFmt w:val="decimal"/>
      <w:isLgl/>
      <w:lvlText w:val="%1.%2.%3.%4.%5."/>
      <w:lvlJc w:val="left"/>
      <w:pPr>
        <w:tabs>
          <w:tab w:val="num" w:pos="1672"/>
        </w:tabs>
        <w:ind w:left="1672" w:hanging="1080"/>
      </w:pPr>
      <w:rPr>
        <w:rFonts w:hint="default"/>
      </w:rPr>
    </w:lvl>
    <w:lvl w:ilvl="5">
      <w:start w:val="1"/>
      <w:numFmt w:val="decimal"/>
      <w:isLgl/>
      <w:lvlText w:val="%1.%2.%3.%4.%5.%6."/>
      <w:lvlJc w:val="left"/>
      <w:pPr>
        <w:tabs>
          <w:tab w:val="num" w:pos="2032"/>
        </w:tabs>
        <w:ind w:left="2032" w:hanging="1440"/>
      </w:pPr>
      <w:rPr>
        <w:rFonts w:hint="default"/>
      </w:rPr>
    </w:lvl>
    <w:lvl w:ilvl="6">
      <w:start w:val="1"/>
      <w:numFmt w:val="decimal"/>
      <w:isLgl/>
      <w:lvlText w:val="%1.%2.%3.%4.%5.%6.%7."/>
      <w:lvlJc w:val="left"/>
      <w:pPr>
        <w:tabs>
          <w:tab w:val="num" w:pos="2392"/>
        </w:tabs>
        <w:ind w:left="2392" w:hanging="1800"/>
      </w:pPr>
      <w:rPr>
        <w:rFonts w:hint="default"/>
      </w:rPr>
    </w:lvl>
    <w:lvl w:ilvl="7">
      <w:start w:val="1"/>
      <w:numFmt w:val="decimal"/>
      <w:isLgl/>
      <w:lvlText w:val="%1.%2.%3.%4.%5.%6.%7.%8."/>
      <w:lvlJc w:val="left"/>
      <w:pPr>
        <w:tabs>
          <w:tab w:val="num" w:pos="2392"/>
        </w:tabs>
        <w:ind w:left="2392" w:hanging="1800"/>
      </w:pPr>
      <w:rPr>
        <w:rFonts w:hint="default"/>
      </w:rPr>
    </w:lvl>
    <w:lvl w:ilvl="8">
      <w:start w:val="1"/>
      <w:numFmt w:val="decimal"/>
      <w:isLgl/>
      <w:lvlText w:val="%1.%2.%3.%4.%5.%6.%7.%8.%9."/>
      <w:lvlJc w:val="left"/>
      <w:pPr>
        <w:tabs>
          <w:tab w:val="num" w:pos="2752"/>
        </w:tabs>
        <w:ind w:left="2752" w:hanging="2160"/>
      </w:pPr>
      <w:rPr>
        <w:rFonts w:hint="default"/>
      </w:rPr>
    </w:lvl>
  </w:abstractNum>
  <w:abstractNum w:abstractNumId="30" w15:restartNumberingAfterBreak="0">
    <w:nsid w:val="6F916CEB"/>
    <w:multiLevelType w:val="hybridMultilevel"/>
    <w:tmpl w:val="5532EFD8"/>
    <w:lvl w:ilvl="0" w:tplc="AC30424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5164BE"/>
    <w:multiLevelType w:val="hybridMultilevel"/>
    <w:tmpl w:val="FD08D306"/>
    <w:lvl w:ilvl="0" w:tplc="238036B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728C35C7"/>
    <w:multiLevelType w:val="hybridMultilevel"/>
    <w:tmpl w:val="F4144C28"/>
    <w:lvl w:ilvl="0" w:tplc="8C9005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2B96B48"/>
    <w:multiLevelType w:val="hybridMultilevel"/>
    <w:tmpl w:val="69C62A1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3D742C0"/>
    <w:multiLevelType w:val="hybridMultilevel"/>
    <w:tmpl w:val="763EA38A"/>
    <w:lvl w:ilvl="0" w:tplc="742E8F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87F6B23"/>
    <w:multiLevelType w:val="hybridMultilevel"/>
    <w:tmpl w:val="8AA08544"/>
    <w:lvl w:ilvl="0" w:tplc="F6748C66">
      <w:start w:val="4"/>
      <w:numFmt w:val="bullet"/>
      <w:lvlText w:val="-"/>
      <w:lvlJc w:val="left"/>
      <w:pPr>
        <w:tabs>
          <w:tab w:val="num" w:pos="952"/>
        </w:tabs>
        <w:ind w:left="952" w:hanging="360"/>
      </w:pPr>
      <w:rPr>
        <w:rFonts w:ascii="Times New Roman" w:eastAsia="MS Mincho" w:hAnsi="Times New Roman" w:cs="Times New Roman" w:hint="default"/>
      </w:rPr>
    </w:lvl>
    <w:lvl w:ilvl="1" w:tplc="04090003" w:tentative="1">
      <w:start w:val="1"/>
      <w:numFmt w:val="bullet"/>
      <w:lvlText w:val="o"/>
      <w:lvlJc w:val="left"/>
      <w:pPr>
        <w:tabs>
          <w:tab w:val="num" w:pos="1672"/>
        </w:tabs>
        <w:ind w:left="1672" w:hanging="360"/>
      </w:pPr>
      <w:rPr>
        <w:rFonts w:ascii="Courier New" w:hAnsi="Courier New" w:cs="Courier New" w:hint="default"/>
      </w:rPr>
    </w:lvl>
    <w:lvl w:ilvl="2" w:tplc="04090005" w:tentative="1">
      <w:start w:val="1"/>
      <w:numFmt w:val="bullet"/>
      <w:lvlText w:val=""/>
      <w:lvlJc w:val="left"/>
      <w:pPr>
        <w:tabs>
          <w:tab w:val="num" w:pos="2392"/>
        </w:tabs>
        <w:ind w:left="2392" w:hanging="360"/>
      </w:pPr>
      <w:rPr>
        <w:rFonts w:ascii="Wingdings" w:hAnsi="Wingdings" w:hint="default"/>
      </w:rPr>
    </w:lvl>
    <w:lvl w:ilvl="3" w:tplc="04090001" w:tentative="1">
      <w:start w:val="1"/>
      <w:numFmt w:val="bullet"/>
      <w:lvlText w:val=""/>
      <w:lvlJc w:val="left"/>
      <w:pPr>
        <w:tabs>
          <w:tab w:val="num" w:pos="3112"/>
        </w:tabs>
        <w:ind w:left="3112" w:hanging="360"/>
      </w:pPr>
      <w:rPr>
        <w:rFonts w:ascii="Symbol" w:hAnsi="Symbol" w:hint="default"/>
      </w:rPr>
    </w:lvl>
    <w:lvl w:ilvl="4" w:tplc="04090003" w:tentative="1">
      <w:start w:val="1"/>
      <w:numFmt w:val="bullet"/>
      <w:lvlText w:val="o"/>
      <w:lvlJc w:val="left"/>
      <w:pPr>
        <w:tabs>
          <w:tab w:val="num" w:pos="3832"/>
        </w:tabs>
        <w:ind w:left="3832" w:hanging="360"/>
      </w:pPr>
      <w:rPr>
        <w:rFonts w:ascii="Courier New" w:hAnsi="Courier New" w:cs="Courier New" w:hint="default"/>
      </w:rPr>
    </w:lvl>
    <w:lvl w:ilvl="5" w:tplc="04090005" w:tentative="1">
      <w:start w:val="1"/>
      <w:numFmt w:val="bullet"/>
      <w:lvlText w:val=""/>
      <w:lvlJc w:val="left"/>
      <w:pPr>
        <w:tabs>
          <w:tab w:val="num" w:pos="4552"/>
        </w:tabs>
        <w:ind w:left="4552" w:hanging="360"/>
      </w:pPr>
      <w:rPr>
        <w:rFonts w:ascii="Wingdings" w:hAnsi="Wingdings" w:hint="default"/>
      </w:rPr>
    </w:lvl>
    <w:lvl w:ilvl="6" w:tplc="04090001" w:tentative="1">
      <w:start w:val="1"/>
      <w:numFmt w:val="bullet"/>
      <w:lvlText w:val=""/>
      <w:lvlJc w:val="left"/>
      <w:pPr>
        <w:tabs>
          <w:tab w:val="num" w:pos="5272"/>
        </w:tabs>
        <w:ind w:left="5272" w:hanging="360"/>
      </w:pPr>
      <w:rPr>
        <w:rFonts w:ascii="Symbol" w:hAnsi="Symbol" w:hint="default"/>
      </w:rPr>
    </w:lvl>
    <w:lvl w:ilvl="7" w:tplc="04090003" w:tentative="1">
      <w:start w:val="1"/>
      <w:numFmt w:val="bullet"/>
      <w:lvlText w:val="o"/>
      <w:lvlJc w:val="left"/>
      <w:pPr>
        <w:tabs>
          <w:tab w:val="num" w:pos="5992"/>
        </w:tabs>
        <w:ind w:left="5992" w:hanging="360"/>
      </w:pPr>
      <w:rPr>
        <w:rFonts w:ascii="Courier New" w:hAnsi="Courier New" w:cs="Courier New" w:hint="default"/>
      </w:rPr>
    </w:lvl>
    <w:lvl w:ilvl="8" w:tplc="04090005" w:tentative="1">
      <w:start w:val="1"/>
      <w:numFmt w:val="bullet"/>
      <w:lvlText w:val=""/>
      <w:lvlJc w:val="left"/>
      <w:pPr>
        <w:tabs>
          <w:tab w:val="num" w:pos="6712"/>
        </w:tabs>
        <w:ind w:left="6712" w:hanging="360"/>
      </w:pPr>
      <w:rPr>
        <w:rFonts w:ascii="Wingdings" w:hAnsi="Wingdings" w:hint="default"/>
      </w:rPr>
    </w:lvl>
  </w:abstractNum>
  <w:abstractNum w:abstractNumId="36" w15:restartNumberingAfterBreak="0">
    <w:nsid w:val="78ED6AC3"/>
    <w:multiLevelType w:val="hybridMultilevel"/>
    <w:tmpl w:val="FD6E0A52"/>
    <w:lvl w:ilvl="0" w:tplc="04090001">
      <w:start w:val="1"/>
      <w:numFmt w:val="bullet"/>
      <w:lvlText w:val=""/>
      <w:lvlJc w:val="left"/>
      <w:pPr>
        <w:ind w:left="1312" w:hanging="360"/>
      </w:pPr>
      <w:rPr>
        <w:rFonts w:ascii="Symbol" w:hAnsi="Symbol"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37" w15:restartNumberingAfterBreak="0">
    <w:nsid w:val="79255EAF"/>
    <w:multiLevelType w:val="hybridMultilevel"/>
    <w:tmpl w:val="E3F0346C"/>
    <w:lvl w:ilvl="0" w:tplc="2DC07A8C">
      <w:start w:val="6"/>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B705C11"/>
    <w:multiLevelType w:val="hybridMultilevel"/>
    <w:tmpl w:val="57C47C90"/>
    <w:lvl w:ilvl="0" w:tplc="C9B48E5E">
      <w:start w:val="3"/>
      <w:numFmt w:val="decimal"/>
      <w:lvlText w:val="%1."/>
      <w:lvlJc w:val="left"/>
      <w:pPr>
        <w:tabs>
          <w:tab w:val="num" w:pos="952"/>
        </w:tabs>
        <w:ind w:left="952" w:hanging="360"/>
      </w:pPr>
      <w:rPr>
        <w:rFonts w:hint="default"/>
      </w:rPr>
    </w:lvl>
    <w:lvl w:ilvl="1" w:tplc="042A0019" w:tentative="1">
      <w:start w:val="1"/>
      <w:numFmt w:val="lowerLetter"/>
      <w:lvlText w:val="%2."/>
      <w:lvlJc w:val="left"/>
      <w:pPr>
        <w:tabs>
          <w:tab w:val="num" w:pos="1672"/>
        </w:tabs>
        <w:ind w:left="1672" w:hanging="360"/>
      </w:pPr>
    </w:lvl>
    <w:lvl w:ilvl="2" w:tplc="042A001B" w:tentative="1">
      <w:start w:val="1"/>
      <w:numFmt w:val="lowerRoman"/>
      <w:lvlText w:val="%3."/>
      <w:lvlJc w:val="right"/>
      <w:pPr>
        <w:tabs>
          <w:tab w:val="num" w:pos="2392"/>
        </w:tabs>
        <w:ind w:left="2392" w:hanging="180"/>
      </w:pPr>
    </w:lvl>
    <w:lvl w:ilvl="3" w:tplc="042A000F" w:tentative="1">
      <w:start w:val="1"/>
      <w:numFmt w:val="decimal"/>
      <w:lvlText w:val="%4."/>
      <w:lvlJc w:val="left"/>
      <w:pPr>
        <w:tabs>
          <w:tab w:val="num" w:pos="3112"/>
        </w:tabs>
        <w:ind w:left="3112" w:hanging="360"/>
      </w:pPr>
    </w:lvl>
    <w:lvl w:ilvl="4" w:tplc="042A0019" w:tentative="1">
      <w:start w:val="1"/>
      <w:numFmt w:val="lowerLetter"/>
      <w:lvlText w:val="%5."/>
      <w:lvlJc w:val="left"/>
      <w:pPr>
        <w:tabs>
          <w:tab w:val="num" w:pos="3832"/>
        </w:tabs>
        <w:ind w:left="3832" w:hanging="360"/>
      </w:pPr>
    </w:lvl>
    <w:lvl w:ilvl="5" w:tplc="042A001B" w:tentative="1">
      <w:start w:val="1"/>
      <w:numFmt w:val="lowerRoman"/>
      <w:lvlText w:val="%6."/>
      <w:lvlJc w:val="right"/>
      <w:pPr>
        <w:tabs>
          <w:tab w:val="num" w:pos="4552"/>
        </w:tabs>
        <w:ind w:left="4552" w:hanging="180"/>
      </w:pPr>
    </w:lvl>
    <w:lvl w:ilvl="6" w:tplc="042A000F" w:tentative="1">
      <w:start w:val="1"/>
      <w:numFmt w:val="decimal"/>
      <w:lvlText w:val="%7."/>
      <w:lvlJc w:val="left"/>
      <w:pPr>
        <w:tabs>
          <w:tab w:val="num" w:pos="5272"/>
        </w:tabs>
        <w:ind w:left="5272" w:hanging="360"/>
      </w:pPr>
    </w:lvl>
    <w:lvl w:ilvl="7" w:tplc="042A0019" w:tentative="1">
      <w:start w:val="1"/>
      <w:numFmt w:val="lowerLetter"/>
      <w:lvlText w:val="%8."/>
      <w:lvlJc w:val="left"/>
      <w:pPr>
        <w:tabs>
          <w:tab w:val="num" w:pos="5992"/>
        </w:tabs>
        <w:ind w:left="5992" w:hanging="360"/>
      </w:pPr>
    </w:lvl>
    <w:lvl w:ilvl="8" w:tplc="042A001B" w:tentative="1">
      <w:start w:val="1"/>
      <w:numFmt w:val="lowerRoman"/>
      <w:lvlText w:val="%9."/>
      <w:lvlJc w:val="right"/>
      <w:pPr>
        <w:tabs>
          <w:tab w:val="num" w:pos="6712"/>
        </w:tabs>
        <w:ind w:left="6712" w:hanging="180"/>
      </w:pPr>
    </w:lvl>
  </w:abstractNum>
  <w:abstractNum w:abstractNumId="39" w15:restartNumberingAfterBreak="0">
    <w:nsid w:val="7C75664A"/>
    <w:multiLevelType w:val="hybridMultilevel"/>
    <w:tmpl w:val="51CC79DA"/>
    <w:lvl w:ilvl="0" w:tplc="6B9012DE">
      <w:start w:val="1"/>
      <w:numFmt w:val="decimal"/>
      <w:lvlText w:val="%1."/>
      <w:lvlJc w:val="left"/>
      <w:pPr>
        <w:tabs>
          <w:tab w:val="num" w:pos="984"/>
        </w:tabs>
        <w:ind w:left="984" w:hanging="360"/>
      </w:pPr>
      <w:rPr>
        <w:rFonts w:hint="default"/>
      </w:rPr>
    </w:lvl>
    <w:lvl w:ilvl="1" w:tplc="04090019" w:tentative="1">
      <w:start w:val="1"/>
      <w:numFmt w:val="lowerLetter"/>
      <w:lvlText w:val="%2."/>
      <w:lvlJc w:val="left"/>
      <w:pPr>
        <w:tabs>
          <w:tab w:val="num" w:pos="1704"/>
        </w:tabs>
        <w:ind w:left="1704" w:hanging="360"/>
      </w:pPr>
    </w:lvl>
    <w:lvl w:ilvl="2" w:tplc="0409001B" w:tentative="1">
      <w:start w:val="1"/>
      <w:numFmt w:val="lowerRoman"/>
      <w:lvlText w:val="%3."/>
      <w:lvlJc w:val="right"/>
      <w:pPr>
        <w:tabs>
          <w:tab w:val="num" w:pos="2424"/>
        </w:tabs>
        <w:ind w:left="2424" w:hanging="180"/>
      </w:pPr>
    </w:lvl>
    <w:lvl w:ilvl="3" w:tplc="0409000F" w:tentative="1">
      <w:start w:val="1"/>
      <w:numFmt w:val="decimal"/>
      <w:lvlText w:val="%4."/>
      <w:lvlJc w:val="left"/>
      <w:pPr>
        <w:tabs>
          <w:tab w:val="num" w:pos="3144"/>
        </w:tabs>
        <w:ind w:left="3144" w:hanging="360"/>
      </w:pPr>
    </w:lvl>
    <w:lvl w:ilvl="4" w:tplc="04090019" w:tentative="1">
      <w:start w:val="1"/>
      <w:numFmt w:val="lowerLetter"/>
      <w:lvlText w:val="%5."/>
      <w:lvlJc w:val="left"/>
      <w:pPr>
        <w:tabs>
          <w:tab w:val="num" w:pos="3864"/>
        </w:tabs>
        <w:ind w:left="3864" w:hanging="360"/>
      </w:pPr>
    </w:lvl>
    <w:lvl w:ilvl="5" w:tplc="0409001B" w:tentative="1">
      <w:start w:val="1"/>
      <w:numFmt w:val="lowerRoman"/>
      <w:lvlText w:val="%6."/>
      <w:lvlJc w:val="right"/>
      <w:pPr>
        <w:tabs>
          <w:tab w:val="num" w:pos="4584"/>
        </w:tabs>
        <w:ind w:left="4584" w:hanging="180"/>
      </w:pPr>
    </w:lvl>
    <w:lvl w:ilvl="6" w:tplc="0409000F" w:tentative="1">
      <w:start w:val="1"/>
      <w:numFmt w:val="decimal"/>
      <w:lvlText w:val="%7."/>
      <w:lvlJc w:val="left"/>
      <w:pPr>
        <w:tabs>
          <w:tab w:val="num" w:pos="5304"/>
        </w:tabs>
        <w:ind w:left="5304" w:hanging="360"/>
      </w:pPr>
    </w:lvl>
    <w:lvl w:ilvl="7" w:tplc="04090019" w:tentative="1">
      <w:start w:val="1"/>
      <w:numFmt w:val="lowerLetter"/>
      <w:lvlText w:val="%8."/>
      <w:lvlJc w:val="left"/>
      <w:pPr>
        <w:tabs>
          <w:tab w:val="num" w:pos="6024"/>
        </w:tabs>
        <w:ind w:left="6024" w:hanging="360"/>
      </w:pPr>
    </w:lvl>
    <w:lvl w:ilvl="8" w:tplc="0409001B" w:tentative="1">
      <w:start w:val="1"/>
      <w:numFmt w:val="lowerRoman"/>
      <w:lvlText w:val="%9."/>
      <w:lvlJc w:val="right"/>
      <w:pPr>
        <w:tabs>
          <w:tab w:val="num" w:pos="6744"/>
        </w:tabs>
        <w:ind w:left="6744" w:hanging="180"/>
      </w:pPr>
    </w:lvl>
  </w:abstractNum>
  <w:abstractNum w:abstractNumId="40" w15:restartNumberingAfterBreak="0">
    <w:nsid w:val="7E3D2B9A"/>
    <w:multiLevelType w:val="multilevel"/>
    <w:tmpl w:val="C0FAE5A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0"/>
  </w:num>
  <w:num w:numId="2">
    <w:abstractNumId w:val="28"/>
  </w:num>
  <w:num w:numId="3">
    <w:abstractNumId w:val="39"/>
  </w:num>
  <w:num w:numId="4">
    <w:abstractNumId w:val="30"/>
  </w:num>
  <w:num w:numId="5">
    <w:abstractNumId w:val="21"/>
  </w:num>
  <w:num w:numId="6">
    <w:abstractNumId w:val="7"/>
  </w:num>
  <w:num w:numId="7">
    <w:abstractNumId w:val="38"/>
  </w:num>
  <w:num w:numId="8">
    <w:abstractNumId w:val="25"/>
  </w:num>
  <w:num w:numId="9">
    <w:abstractNumId w:val="37"/>
  </w:num>
  <w:num w:numId="10">
    <w:abstractNumId w:val="20"/>
  </w:num>
  <w:num w:numId="11">
    <w:abstractNumId w:val="29"/>
  </w:num>
  <w:num w:numId="12">
    <w:abstractNumId w:val="35"/>
  </w:num>
  <w:num w:numId="13">
    <w:abstractNumId w:val="9"/>
  </w:num>
  <w:num w:numId="14">
    <w:abstractNumId w:val="11"/>
  </w:num>
  <w:num w:numId="15">
    <w:abstractNumId w:val="6"/>
  </w:num>
  <w:num w:numId="16">
    <w:abstractNumId w:val="3"/>
  </w:num>
  <w:num w:numId="17">
    <w:abstractNumId w:val="34"/>
  </w:num>
  <w:num w:numId="18">
    <w:abstractNumId w:val="27"/>
  </w:num>
  <w:num w:numId="19">
    <w:abstractNumId w:val="13"/>
  </w:num>
  <w:num w:numId="20">
    <w:abstractNumId w:val="40"/>
  </w:num>
  <w:num w:numId="21">
    <w:abstractNumId w:val="26"/>
  </w:num>
  <w:num w:numId="22">
    <w:abstractNumId w:val="17"/>
  </w:num>
  <w:num w:numId="23">
    <w:abstractNumId w:val="8"/>
  </w:num>
  <w:num w:numId="24">
    <w:abstractNumId w:val="32"/>
  </w:num>
  <w:num w:numId="25">
    <w:abstractNumId w:val="15"/>
  </w:num>
  <w:num w:numId="26">
    <w:abstractNumId w:val="22"/>
  </w:num>
  <w:num w:numId="27">
    <w:abstractNumId w:val="24"/>
  </w:num>
  <w:num w:numId="28">
    <w:abstractNumId w:val="5"/>
  </w:num>
  <w:num w:numId="29">
    <w:abstractNumId w:val="19"/>
  </w:num>
  <w:num w:numId="30">
    <w:abstractNumId w:val="2"/>
  </w:num>
  <w:num w:numId="31">
    <w:abstractNumId w:val="23"/>
  </w:num>
  <w:num w:numId="32">
    <w:abstractNumId w:val="36"/>
  </w:num>
  <w:num w:numId="33">
    <w:abstractNumId w:val="10"/>
  </w:num>
  <w:num w:numId="34">
    <w:abstractNumId w:val="14"/>
  </w:num>
  <w:num w:numId="35">
    <w:abstractNumId w:val="31"/>
  </w:num>
  <w:num w:numId="36">
    <w:abstractNumId w:val="1"/>
  </w:num>
  <w:num w:numId="37">
    <w:abstractNumId w:val="33"/>
  </w:num>
  <w:num w:numId="38">
    <w:abstractNumId w:val="18"/>
  </w:num>
  <w:num w:numId="39">
    <w:abstractNumId w:val="4"/>
  </w:num>
  <w:num w:numId="40">
    <w:abstractNumId w:val="1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152F"/>
    <w:rsid w:val="00031BDD"/>
    <w:rsid w:val="001B2BEA"/>
    <w:rsid w:val="003C3FB5"/>
    <w:rsid w:val="00415290"/>
    <w:rsid w:val="00441F54"/>
    <w:rsid w:val="00444A21"/>
    <w:rsid w:val="00571B54"/>
    <w:rsid w:val="00710622"/>
    <w:rsid w:val="0074674B"/>
    <w:rsid w:val="007B044C"/>
    <w:rsid w:val="00817063"/>
    <w:rsid w:val="009677C9"/>
    <w:rsid w:val="009B15C4"/>
    <w:rsid w:val="00A8717F"/>
    <w:rsid w:val="00B36B4C"/>
    <w:rsid w:val="00BD5939"/>
    <w:rsid w:val="00C94E0A"/>
    <w:rsid w:val="00CD3BBA"/>
    <w:rsid w:val="00D457E3"/>
    <w:rsid w:val="00D9152F"/>
    <w:rsid w:val="00DA1778"/>
    <w:rsid w:val="00FE6100"/>
    <w:rsid w:val="00FF0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A76D"/>
  <w15:docId w15:val="{7522DFAF-B663-4AFC-88DC-298F5C79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1"/>
    <w:qFormat/>
    <w:rsid w:val="001B2BEA"/>
    <w:pPr>
      <w:keepNext/>
      <w:jc w:val="center"/>
      <w:outlineLvl w:val="0"/>
    </w:pPr>
    <w:rPr>
      <w:rFonts w:ascii=".VnTime" w:hAnsi=".VnTime"/>
      <w:b/>
      <w:i/>
      <w:sz w:val="28"/>
      <w:szCs w:val="20"/>
    </w:rPr>
  </w:style>
  <w:style w:type="paragraph" w:styleId="Heading2">
    <w:name w:val="heading 2"/>
    <w:basedOn w:val="Normal"/>
    <w:next w:val="Normal"/>
    <w:link w:val="Heading2Char1"/>
    <w:qFormat/>
    <w:rsid w:val="001B2BEA"/>
    <w:pPr>
      <w:keepNext/>
      <w:jc w:val="center"/>
      <w:outlineLvl w:val="1"/>
    </w:pPr>
    <w:rPr>
      <w:rFonts w:ascii=".VnTime" w:hAnsi=".VnTime"/>
      <w:b/>
      <w:sz w:val="28"/>
      <w:szCs w:val="20"/>
    </w:rPr>
  </w:style>
  <w:style w:type="paragraph" w:styleId="Heading3">
    <w:name w:val="heading 3"/>
    <w:basedOn w:val="Normal"/>
    <w:next w:val="Normal"/>
    <w:link w:val="Heading3Char1"/>
    <w:qFormat/>
    <w:rsid w:val="001B2BEA"/>
    <w:pPr>
      <w:keepNext/>
      <w:outlineLvl w:val="2"/>
    </w:pPr>
    <w:rPr>
      <w:rFonts w:ascii=".VnTime" w:hAnsi=".VnTime"/>
      <w:sz w:val="28"/>
      <w:szCs w:val="20"/>
    </w:rPr>
  </w:style>
  <w:style w:type="paragraph" w:styleId="Heading4">
    <w:name w:val="heading 4"/>
    <w:basedOn w:val="Normal"/>
    <w:next w:val="Normal"/>
    <w:link w:val="Heading4Char"/>
    <w:unhideWhenUsed/>
    <w:qFormat/>
    <w:rsid w:val="00A871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1B2BE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1"/>
    <w:qFormat/>
    <w:rsid w:val="001B2BEA"/>
    <w:pPr>
      <w:keepNext/>
      <w:jc w:val="both"/>
      <w:outlineLvl w:val="6"/>
    </w:pPr>
    <w:rPr>
      <w:rFonts w:ascii=".VnTime" w:hAnsi=".VnTime"/>
      <w:b/>
      <w:sz w:val="28"/>
      <w:szCs w:val="20"/>
    </w:rPr>
  </w:style>
  <w:style w:type="paragraph" w:styleId="Heading8">
    <w:name w:val="heading 8"/>
    <w:basedOn w:val="Normal"/>
    <w:next w:val="Normal"/>
    <w:link w:val="Heading8Char1"/>
    <w:qFormat/>
    <w:rsid w:val="001B2BEA"/>
    <w:pPr>
      <w:keepNext/>
      <w:jc w:val="right"/>
      <w:outlineLvl w:val="7"/>
    </w:pPr>
    <w:rPr>
      <w:rFonts w:ascii=".VnTime" w:hAnsi=".VnTime"/>
      <w:b/>
      <w:i/>
      <w:sz w:val="28"/>
      <w:szCs w:val="20"/>
    </w:rPr>
  </w:style>
  <w:style w:type="paragraph" w:styleId="Heading9">
    <w:name w:val="heading 9"/>
    <w:basedOn w:val="Normal"/>
    <w:next w:val="Normal"/>
    <w:link w:val="Heading9Char"/>
    <w:unhideWhenUsed/>
    <w:qFormat/>
    <w:rsid w:val="00A8717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441F54"/>
  </w:style>
  <w:style w:type="character" w:customStyle="1" w:styleId="Heading4Char">
    <w:name w:val="Heading 4 Char"/>
    <w:basedOn w:val="DefaultParagraphFont"/>
    <w:link w:val="Heading4"/>
    <w:rsid w:val="00A8717F"/>
    <w:rPr>
      <w:rFonts w:asciiTheme="majorHAnsi" w:eastAsiaTheme="majorEastAsia" w:hAnsiTheme="majorHAnsi" w:cstheme="majorBidi"/>
      <w:b/>
      <w:bCs/>
      <w:i/>
      <w:iCs/>
      <w:color w:val="4F81BD" w:themeColor="accent1"/>
      <w:sz w:val="24"/>
      <w:szCs w:val="24"/>
    </w:rPr>
  </w:style>
  <w:style w:type="character" w:customStyle="1" w:styleId="Heading9Char">
    <w:name w:val="Heading 9 Char"/>
    <w:basedOn w:val="DefaultParagraphFont"/>
    <w:link w:val="Heading9"/>
    <w:rsid w:val="00A8717F"/>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77C9"/>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h">
    <w:name w:val="normal-h"/>
    <w:basedOn w:val="DefaultParagraphFont"/>
    <w:rsid w:val="009677C9"/>
  </w:style>
  <w:style w:type="character" w:customStyle="1" w:styleId="tvpl-title">
    <w:name w:val="tvpl-title"/>
    <w:basedOn w:val="DefaultParagraphFont"/>
    <w:rsid w:val="0074674B"/>
  </w:style>
  <w:style w:type="character" w:customStyle="1" w:styleId="tvpl-italic">
    <w:name w:val="tvpl-italic"/>
    <w:basedOn w:val="DefaultParagraphFont"/>
    <w:rsid w:val="0074674B"/>
  </w:style>
  <w:style w:type="character" w:customStyle="1" w:styleId="Heading5Char">
    <w:name w:val="Heading 5 Char"/>
    <w:basedOn w:val="DefaultParagraphFont"/>
    <w:link w:val="Heading5"/>
    <w:rsid w:val="001B2BEA"/>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nhideWhenUsed/>
    <w:rsid w:val="001B2BEA"/>
    <w:pPr>
      <w:spacing w:after="120"/>
    </w:pPr>
    <w:rPr>
      <w:sz w:val="16"/>
      <w:szCs w:val="16"/>
    </w:rPr>
  </w:style>
  <w:style w:type="character" w:customStyle="1" w:styleId="BodyText3Char">
    <w:name w:val="Body Text 3 Char"/>
    <w:basedOn w:val="DefaultParagraphFont"/>
    <w:link w:val="BodyText3"/>
    <w:rsid w:val="001B2BEA"/>
    <w:rPr>
      <w:rFonts w:eastAsia="Times New Roman" w:cs="Times New Roman"/>
      <w:sz w:val="16"/>
      <w:szCs w:val="16"/>
    </w:rPr>
  </w:style>
  <w:style w:type="character" w:customStyle="1" w:styleId="Heading1Char">
    <w:name w:val="Heading 1 Char"/>
    <w:basedOn w:val="DefaultParagraphFont"/>
    <w:rsid w:val="001B2BEA"/>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rsid w:val="001B2B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rsid w:val="001B2BEA"/>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rsid w:val="001B2BE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rsid w:val="001B2BEA"/>
    <w:rPr>
      <w:rFonts w:asciiTheme="majorHAnsi" w:eastAsiaTheme="majorEastAsia" w:hAnsiTheme="majorHAnsi" w:cstheme="majorBidi"/>
      <w:color w:val="404040" w:themeColor="text1" w:themeTint="BF"/>
      <w:sz w:val="20"/>
      <w:szCs w:val="20"/>
    </w:rPr>
  </w:style>
  <w:style w:type="character" w:customStyle="1" w:styleId="Heading1Char1">
    <w:name w:val="Heading 1 Char1"/>
    <w:basedOn w:val="DefaultParagraphFont"/>
    <w:link w:val="Heading1"/>
    <w:rsid w:val="001B2BEA"/>
    <w:rPr>
      <w:rFonts w:ascii=".VnTime" w:eastAsia="Times New Roman" w:hAnsi=".VnTime" w:cs="Times New Roman"/>
      <w:b/>
      <w:i/>
      <w:szCs w:val="20"/>
    </w:rPr>
  </w:style>
  <w:style w:type="character" w:customStyle="1" w:styleId="Heading2Char1">
    <w:name w:val="Heading 2 Char1"/>
    <w:basedOn w:val="DefaultParagraphFont"/>
    <w:link w:val="Heading2"/>
    <w:rsid w:val="001B2BEA"/>
    <w:rPr>
      <w:rFonts w:ascii=".VnTime" w:eastAsia="Times New Roman" w:hAnsi=".VnTime" w:cs="Times New Roman"/>
      <w:b/>
      <w:szCs w:val="20"/>
    </w:rPr>
  </w:style>
  <w:style w:type="character" w:customStyle="1" w:styleId="Heading3Char1">
    <w:name w:val="Heading 3 Char1"/>
    <w:basedOn w:val="DefaultParagraphFont"/>
    <w:link w:val="Heading3"/>
    <w:rsid w:val="001B2BEA"/>
    <w:rPr>
      <w:rFonts w:ascii=".VnTime" w:eastAsia="Times New Roman" w:hAnsi=".VnTime" w:cs="Times New Roman"/>
      <w:szCs w:val="20"/>
    </w:rPr>
  </w:style>
  <w:style w:type="character" w:customStyle="1" w:styleId="Heading6Char1">
    <w:name w:val="Heading 6 Char1"/>
    <w:basedOn w:val="DefaultParagraphFont"/>
    <w:rsid w:val="001B2BEA"/>
    <w:rPr>
      <w:rFonts w:ascii=".VnTime" w:hAnsi=".VnTime"/>
      <w:sz w:val="28"/>
    </w:rPr>
  </w:style>
  <w:style w:type="character" w:customStyle="1" w:styleId="Heading7Char1">
    <w:name w:val="Heading 7 Char1"/>
    <w:basedOn w:val="DefaultParagraphFont"/>
    <w:link w:val="Heading7"/>
    <w:rsid w:val="001B2BEA"/>
    <w:rPr>
      <w:rFonts w:ascii=".VnTime" w:eastAsia="Times New Roman" w:hAnsi=".VnTime" w:cs="Times New Roman"/>
      <w:b/>
      <w:szCs w:val="20"/>
    </w:rPr>
  </w:style>
  <w:style w:type="character" w:customStyle="1" w:styleId="Heading8Char1">
    <w:name w:val="Heading 8 Char1"/>
    <w:basedOn w:val="DefaultParagraphFont"/>
    <w:link w:val="Heading8"/>
    <w:rsid w:val="001B2BEA"/>
    <w:rPr>
      <w:rFonts w:ascii=".VnTime" w:eastAsia="Times New Roman" w:hAnsi=".VnTime" w:cs="Times New Roman"/>
      <w:b/>
      <w:i/>
      <w:szCs w:val="20"/>
    </w:rPr>
  </w:style>
  <w:style w:type="character" w:customStyle="1" w:styleId="Heading9Char1">
    <w:name w:val="Heading 9 Char1"/>
    <w:basedOn w:val="DefaultParagraphFont"/>
    <w:rsid w:val="001B2BEA"/>
    <w:rPr>
      <w:rFonts w:ascii=".VnTime" w:hAnsi=".VnTime"/>
      <w:b/>
      <w:sz w:val="30"/>
    </w:rPr>
  </w:style>
  <w:style w:type="paragraph" w:customStyle="1" w:styleId="CharCharCharCharCharCharCharCharCharChar">
    <w:name w:val="Char Char Char Char Char Char Char Char Char Char"/>
    <w:basedOn w:val="Normal"/>
    <w:semiHidden/>
    <w:rsid w:val="001B2BEA"/>
    <w:pPr>
      <w:spacing w:after="160" w:line="240" w:lineRule="exact"/>
    </w:pPr>
    <w:rPr>
      <w:rFonts w:ascii="Arial" w:hAnsi="Arial"/>
      <w:sz w:val="22"/>
      <w:szCs w:val="22"/>
    </w:rPr>
  </w:style>
  <w:style w:type="character" w:customStyle="1" w:styleId="BodyTextIndentChar1">
    <w:name w:val="Body Text Indent Char1"/>
    <w:basedOn w:val="DefaultParagraphFont"/>
    <w:locked/>
    <w:rsid w:val="001B2BEA"/>
    <w:rPr>
      <w:rFonts w:ascii=".VnTime" w:hAnsi=".VnTime"/>
      <w:sz w:val="28"/>
    </w:rPr>
  </w:style>
  <w:style w:type="character" w:customStyle="1" w:styleId="HeaderChar1">
    <w:name w:val="Header Char1"/>
    <w:basedOn w:val="DefaultParagraphFont"/>
    <w:rsid w:val="001B2BEA"/>
    <w:rPr>
      <w:rFonts w:ascii=".VnTime" w:hAnsi=".VnTime"/>
      <w:sz w:val="24"/>
    </w:rPr>
  </w:style>
  <w:style w:type="character" w:styleId="PageNumber">
    <w:name w:val="page number"/>
    <w:basedOn w:val="DefaultParagraphFont"/>
    <w:rsid w:val="001B2BEA"/>
  </w:style>
  <w:style w:type="character" w:customStyle="1" w:styleId="BodyTextChar1">
    <w:name w:val="Body Text Char1"/>
    <w:basedOn w:val="DefaultParagraphFont"/>
    <w:rsid w:val="001B2BEA"/>
    <w:rPr>
      <w:rFonts w:ascii=".VnTime" w:hAnsi=".VnTime"/>
      <w:sz w:val="32"/>
    </w:rPr>
  </w:style>
  <w:style w:type="character" w:customStyle="1" w:styleId="BodyTextIndent3Char1">
    <w:name w:val="Body Text Indent 3 Char1"/>
    <w:basedOn w:val="DefaultParagraphFont"/>
    <w:rsid w:val="001B2BEA"/>
    <w:rPr>
      <w:rFonts w:ascii=".VnTime" w:hAnsi=".VnTime"/>
      <w:sz w:val="32"/>
      <w:u w:val="single"/>
    </w:rPr>
  </w:style>
  <w:style w:type="character" w:customStyle="1" w:styleId="BodyText3Char1">
    <w:name w:val="Body Text 3 Char1"/>
    <w:basedOn w:val="DefaultParagraphFont"/>
    <w:rsid w:val="001B2BEA"/>
    <w:rPr>
      <w:rFonts w:ascii=".VnTime" w:hAnsi=".VnTime"/>
      <w:sz w:val="28"/>
    </w:rPr>
  </w:style>
  <w:style w:type="paragraph" w:styleId="BlockText">
    <w:name w:val="Block Text"/>
    <w:basedOn w:val="Normal"/>
    <w:rsid w:val="001B2BEA"/>
    <w:pPr>
      <w:ind w:left="360" w:right="-7"/>
    </w:pPr>
    <w:rPr>
      <w:rFonts w:ascii=".VnTime" w:hAnsi=".VnTime"/>
      <w:sz w:val="28"/>
      <w:szCs w:val="20"/>
    </w:rPr>
  </w:style>
  <w:style w:type="paragraph" w:customStyle="1" w:styleId="giua">
    <w:name w:val="giua"/>
    <w:basedOn w:val="Normal"/>
    <w:rsid w:val="001B2BEA"/>
    <w:pPr>
      <w:spacing w:after="120"/>
      <w:jc w:val="center"/>
    </w:pPr>
    <w:rPr>
      <w:rFonts w:ascii=".VnTime" w:hAnsi=".VnTime"/>
      <w:color w:val="0000FF"/>
      <w:szCs w:val="20"/>
    </w:rPr>
  </w:style>
  <w:style w:type="paragraph" w:customStyle="1" w:styleId="BodyText21">
    <w:name w:val="Body Text 21"/>
    <w:basedOn w:val="Normal"/>
    <w:rsid w:val="001B2BEA"/>
    <w:pPr>
      <w:widowControl w:val="0"/>
      <w:jc w:val="both"/>
    </w:pPr>
    <w:rPr>
      <w:rFonts w:ascii=".VnTime" w:hAnsi=".VnTime"/>
      <w:snapToGrid w:val="0"/>
      <w:sz w:val="30"/>
      <w:szCs w:val="20"/>
    </w:rPr>
  </w:style>
  <w:style w:type="paragraph" w:customStyle="1" w:styleId="Createdon">
    <w:name w:val="Created on"/>
    <w:rsid w:val="001B2BEA"/>
    <w:pPr>
      <w:spacing w:after="0" w:line="240" w:lineRule="auto"/>
    </w:pPr>
    <w:rPr>
      <w:rFonts w:eastAsia="Times New Roman" w:cs="Times New Roman"/>
      <w:sz w:val="20"/>
      <w:szCs w:val="20"/>
      <w:lang w:val="en-AU"/>
    </w:rPr>
  </w:style>
  <w:style w:type="paragraph" w:styleId="ListParagraph">
    <w:name w:val="List Paragraph"/>
    <w:basedOn w:val="Normal"/>
    <w:qFormat/>
    <w:rsid w:val="001B2BEA"/>
    <w:pPr>
      <w:ind w:left="720"/>
    </w:pPr>
    <w:rPr>
      <w:rFonts w:ascii=".VnTime" w:hAnsi=".VnTime"/>
      <w:sz w:val="28"/>
      <w:szCs w:val="20"/>
    </w:rPr>
  </w:style>
  <w:style w:type="paragraph" w:customStyle="1" w:styleId="n-dieu">
    <w:name w:val="n-dieu"/>
    <w:basedOn w:val="Normal"/>
    <w:rsid w:val="001B2BEA"/>
    <w:pPr>
      <w:spacing w:before="120" w:after="180"/>
      <w:ind w:left="1701" w:hanging="992"/>
      <w:jc w:val="both"/>
    </w:pPr>
    <w:rPr>
      <w:rFonts w:ascii=".VnTime" w:hAnsi=".VnTime"/>
      <w:b/>
      <w:sz w:val="28"/>
      <w:szCs w:val="20"/>
    </w:rPr>
  </w:style>
  <w:style w:type="character" w:customStyle="1" w:styleId="normal-h1">
    <w:name w:val="normal-h1"/>
    <w:basedOn w:val="DefaultParagraphFont"/>
    <w:rsid w:val="001B2BEA"/>
    <w:rPr>
      <w:rFonts w:ascii="Times New Roman" w:hAnsi="Times New Roman" w:cs="Times New Roman" w:hint="default"/>
      <w:color w:val="0000FF"/>
      <w:sz w:val="24"/>
      <w:szCs w:val="24"/>
    </w:rPr>
  </w:style>
  <w:style w:type="paragraph" w:customStyle="1" w:styleId="normal-p">
    <w:name w:val="normal-p"/>
    <w:basedOn w:val="Normal"/>
    <w:rsid w:val="001B2BEA"/>
    <w:pPr>
      <w:jc w:val="both"/>
    </w:pPr>
    <w:rPr>
      <w:sz w:val="20"/>
      <w:szCs w:val="20"/>
    </w:rPr>
  </w:style>
  <w:style w:type="paragraph" w:styleId="DocumentMap">
    <w:name w:val="Document Map"/>
    <w:basedOn w:val="Normal"/>
    <w:link w:val="DocumentMapChar"/>
    <w:rsid w:val="001B2BEA"/>
    <w:pPr>
      <w:shd w:val="clear" w:color="auto" w:fill="000080"/>
    </w:pPr>
    <w:rPr>
      <w:rFonts w:ascii="Tahoma" w:hAnsi="Tahoma" w:cs="Tahoma"/>
      <w:color w:val="0000FF"/>
      <w:sz w:val="20"/>
      <w:szCs w:val="20"/>
    </w:rPr>
  </w:style>
  <w:style w:type="character" w:customStyle="1" w:styleId="DocumentMapChar">
    <w:name w:val="Document Map Char"/>
    <w:basedOn w:val="DefaultParagraphFont"/>
    <w:link w:val="DocumentMap"/>
    <w:rsid w:val="001B2BEA"/>
    <w:rPr>
      <w:rFonts w:ascii="Tahoma" w:eastAsia="Times New Roman" w:hAnsi="Tahoma" w:cs="Tahoma"/>
      <w:color w:val="0000FF"/>
      <w:sz w:val="20"/>
      <w:szCs w:val="20"/>
      <w:shd w:val="clear" w:color="auto" w:fill="000080"/>
    </w:rPr>
  </w:style>
  <w:style w:type="paragraph" w:styleId="Title">
    <w:name w:val="Title"/>
    <w:basedOn w:val="Normal"/>
    <w:link w:val="TitleChar1"/>
    <w:qFormat/>
    <w:rsid w:val="001B2BEA"/>
    <w:pPr>
      <w:jc w:val="center"/>
    </w:pPr>
    <w:rPr>
      <w:rFonts w:ascii=".VnTime" w:hAnsi=".VnTime"/>
      <w:sz w:val="28"/>
      <w:szCs w:val="20"/>
    </w:rPr>
  </w:style>
  <w:style w:type="character" w:customStyle="1" w:styleId="TitleChar">
    <w:name w:val="Title Char"/>
    <w:basedOn w:val="DefaultParagraphFont"/>
    <w:rsid w:val="001B2BEA"/>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rsid w:val="001B2BEA"/>
    <w:rPr>
      <w:rFonts w:ascii=".VnTime" w:eastAsia="Times New Roman" w:hAnsi=".VnTime" w:cs="Times New Roman"/>
      <w:szCs w:val="20"/>
    </w:rPr>
  </w:style>
  <w:style w:type="paragraph" w:styleId="Subtitle">
    <w:name w:val="Subtitle"/>
    <w:basedOn w:val="Normal"/>
    <w:link w:val="SubtitleChar1"/>
    <w:qFormat/>
    <w:rsid w:val="001B2BEA"/>
    <w:rPr>
      <w:rFonts w:ascii=".VnTime" w:hAnsi=".VnTime"/>
      <w:b/>
      <w:snapToGrid w:val="0"/>
      <w:sz w:val="32"/>
      <w:szCs w:val="32"/>
    </w:rPr>
  </w:style>
  <w:style w:type="character" w:customStyle="1" w:styleId="SubtitleChar">
    <w:name w:val="Subtitle Char"/>
    <w:basedOn w:val="DefaultParagraphFont"/>
    <w:rsid w:val="001B2BEA"/>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DefaultParagraphFont"/>
    <w:link w:val="Subtitle"/>
    <w:rsid w:val="001B2BEA"/>
    <w:rPr>
      <w:rFonts w:ascii=".VnTime" w:eastAsia="Times New Roman" w:hAnsi=".VnTime" w:cs="Times New Roman"/>
      <w:b/>
      <w:snapToGrid w:val="0"/>
      <w:sz w:val="32"/>
      <w:szCs w:val="32"/>
    </w:rPr>
  </w:style>
  <w:style w:type="character" w:customStyle="1" w:styleId="dieuchar">
    <w:name w:val="dieuchar"/>
    <w:basedOn w:val="DefaultParagraphFont"/>
    <w:rsid w:val="001B2BEA"/>
  </w:style>
  <w:style w:type="paragraph" w:styleId="ListBullet">
    <w:name w:val="List Bullet"/>
    <w:basedOn w:val="Normal"/>
    <w:rsid w:val="001B2BEA"/>
    <w:pPr>
      <w:numPr>
        <w:numId w:val="1"/>
      </w:numPr>
      <w:contextualSpacing/>
    </w:pPr>
    <w:rPr>
      <w:color w:val="0000FF"/>
      <w:sz w:val="28"/>
      <w:szCs w:val="28"/>
    </w:rPr>
  </w:style>
  <w:style w:type="paragraph" w:customStyle="1" w:styleId="Char">
    <w:name w:val="Char"/>
    <w:basedOn w:val="Normal"/>
    <w:rsid w:val="001B2BEA"/>
    <w:pPr>
      <w:pageBreakBefore/>
      <w:spacing w:before="100" w:beforeAutospacing="1" w:after="100" w:afterAutospacing="1"/>
    </w:pPr>
    <w:rPr>
      <w:rFonts w:ascii="Tahoma" w:hAnsi="Tahoma"/>
      <w:sz w:val="20"/>
      <w:szCs w:val="20"/>
    </w:rPr>
  </w:style>
  <w:style w:type="paragraph" w:customStyle="1" w:styleId="Giua0">
    <w:name w:val="Giua"/>
    <w:basedOn w:val="Normal"/>
    <w:link w:val="GiuaChar"/>
    <w:autoRedefine/>
    <w:rsid w:val="001B2BEA"/>
    <w:pPr>
      <w:spacing w:after="120"/>
      <w:jc w:val="center"/>
    </w:pPr>
    <w:rPr>
      <w:b/>
      <w:color w:val="000000"/>
      <w:sz w:val="28"/>
      <w:szCs w:val="28"/>
      <w:lang w:val="vi-VN"/>
    </w:rPr>
  </w:style>
  <w:style w:type="character" w:customStyle="1" w:styleId="GiuaChar">
    <w:name w:val="Giua Char"/>
    <w:basedOn w:val="DefaultParagraphFont"/>
    <w:link w:val="Giua0"/>
    <w:rsid w:val="001B2BEA"/>
    <w:rPr>
      <w:rFonts w:eastAsia="Times New Roman" w:cs="Times New Roman"/>
      <w:b/>
      <w:color w:val="000000"/>
      <w:szCs w:val="28"/>
      <w:lang w:val="vi-VN"/>
    </w:rPr>
  </w:style>
  <w:style w:type="paragraph" w:customStyle="1" w:styleId="BIEUTUONG">
    <w:name w:val="BIEU TUONG"/>
    <w:basedOn w:val="Normal"/>
    <w:rsid w:val="001B2BEA"/>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jc w:val="both"/>
    </w:pPr>
    <w:rPr>
      <w:rFonts w:ascii=".VnTime" w:hAnsi=".VnTime"/>
      <w:color w:val="0000FF"/>
      <w:szCs w:val="20"/>
    </w:rPr>
  </w:style>
  <w:style w:type="paragraph" w:customStyle="1" w:styleId="Center0">
    <w:name w:val="Center"/>
    <w:basedOn w:val="Normal"/>
    <w:rsid w:val="001B2BEA"/>
    <w:pPr>
      <w:spacing w:after="120"/>
      <w:jc w:val="center"/>
    </w:pPr>
    <w:rPr>
      <w:rFonts w:ascii=".VnTime" w:hAnsi=".VnTime"/>
      <w:color w:val="0000FF"/>
      <w:szCs w:val="20"/>
    </w:rPr>
  </w:style>
  <w:style w:type="paragraph" w:customStyle="1" w:styleId="Char1">
    <w:name w:val="Char1"/>
    <w:basedOn w:val="Normal"/>
    <w:rsid w:val="001B2BEA"/>
    <w:pPr>
      <w:pageBreakBefore/>
      <w:spacing w:before="100" w:beforeAutospacing="1" w:after="100" w:afterAutospacing="1"/>
    </w:pPr>
    <w:rPr>
      <w:rFonts w:ascii="Tahoma" w:hAnsi="Tahoma" w:cs="Tahoma"/>
      <w:sz w:val="20"/>
      <w:szCs w:val="20"/>
    </w:rPr>
  </w:style>
  <w:style w:type="paragraph" w:customStyle="1" w:styleId="CharChar5Char">
    <w:name w:val="Char Char5 Char"/>
    <w:basedOn w:val="Normal"/>
    <w:next w:val="Normal"/>
    <w:autoRedefine/>
    <w:semiHidden/>
    <w:rsid w:val="001B2BEA"/>
    <w:pPr>
      <w:spacing w:before="120" w:after="120" w:line="312" w:lineRule="auto"/>
    </w:pPr>
    <w:rPr>
      <w:sz w:val="28"/>
      <w:szCs w:val="28"/>
    </w:rPr>
  </w:style>
  <w:style w:type="paragraph" w:customStyle="1" w:styleId="Char0">
    <w:name w:val="Char"/>
    <w:basedOn w:val="Normal"/>
    <w:next w:val="Normal"/>
    <w:autoRedefine/>
    <w:semiHidden/>
    <w:rsid w:val="001B2BEA"/>
    <w:pPr>
      <w:spacing w:before="120" w:after="120" w:line="312" w:lineRule="auto"/>
    </w:pPr>
    <w:rPr>
      <w:sz w:val="28"/>
      <w:szCs w:val="28"/>
    </w:rPr>
  </w:style>
  <w:style w:type="character" w:customStyle="1" w:styleId="postbody">
    <w:name w:val="postbody"/>
    <w:basedOn w:val="DefaultParagraphFont"/>
    <w:rsid w:val="001B2BEA"/>
  </w:style>
  <w:style w:type="paragraph" w:styleId="FootnoteText">
    <w:name w:val="footnote text"/>
    <w:basedOn w:val="Normal"/>
    <w:link w:val="FootnoteTextChar"/>
    <w:semiHidden/>
    <w:rsid w:val="001B2BEA"/>
    <w:rPr>
      <w:rFonts w:ascii="UVnTime" w:eastAsia="SimSun" w:hAnsi="UVnTime"/>
      <w:sz w:val="20"/>
      <w:szCs w:val="20"/>
      <w:lang w:eastAsia="zh-CN"/>
    </w:rPr>
  </w:style>
  <w:style w:type="character" w:customStyle="1" w:styleId="FootnoteTextChar">
    <w:name w:val="Footnote Text Char"/>
    <w:basedOn w:val="DefaultParagraphFont"/>
    <w:link w:val="FootnoteText"/>
    <w:semiHidden/>
    <w:rsid w:val="001B2BEA"/>
    <w:rPr>
      <w:rFonts w:ascii="UVnTime" w:eastAsia="SimSun" w:hAnsi="UVnTime" w:cs="Times New Roman"/>
      <w:sz w:val="20"/>
      <w:szCs w:val="20"/>
      <w:lang w:eastAsia="zh-CN"/>
    </w:rPr>
  </w:style>
  <w:style w:type="character" w:styleId="FootnoteReference">
    <w:name w:val="footnote reference"/>
    <w:basedOn w:val="DefaultParagraphFont"/>
    <w:semiHidden/>
    <w:rsid w:val="001B2BEA"/>
    <w:rPr>
      <w:vertAlign w:val="superscript"/>
    </w:rPr>
  </w:style>
  <w:style w:type="paragraph" w:customStyle="1" w:styleId="abc">
    <w:name w:val="abc"/>
    <w:basedOn w:val="Normal"/>
    <w:rsid w:val="001B2BEA"/>
    <w:pPr>
      <w:autoSpaceDE w:val="0"/>
      <w:autoSpaceDN w:val="0"/>
    </w:pPr>
    <w:rPr>
      <w:rFonts w:ascii=".VnTime" w:hAnsi=".VnTime" w:cs=".VnTime"/>
      <w:color w:val="000000"/>
      <w:kern w:val="28"/>
      <w:sz w:val="20"/>
      <w:szCs w:val="20"/>
    </w:rPr>
  </w:style>
  <w:style w:type="paragraph" w:customStyle="1" w:styleId="CharCharCharCharCharCharCharCharChar1CharCharCharChar">
    <w:name w:val="Char Char Char Char Char Char Char Char Char1 Char Char Char Char"/>
    <w:basedOn w:val="Normal"/>
    <w:rsid w:val="001B2BEA"/>
    <w:pPr>
      <w:spacing w:after="160" w:line="240" w:lineRule="exact"/>
    </w:pPr>
    <w:rPr>
      <w:rFonts w:ascii="Verdana" w:hAnsi="Verdana"/>
      <w:sz w:val="20"/>
      <w:szCs w:val="20"/>
    </w:rPr>
  </w:style>
  <w:style w:type="paragraph" w:customStyle="1" w:styleId="msolistparagraph0">
    <w:name w:val="msolistparagraph"/>
    <w:basedOn w:val="Normal"/>
    <w:rsid w:val="001B2BEA"/>
    <w:pPr>
      <w:spacing w:before="100" w:beforeAutospacing="1" w:after="100" w:afterAutospacing="1"/>
    </w:pPr>
  </w:style>
  <w:style w:type="paragraph" w:customStyle="1" w:styleId="msolistparagraphcxspmiddle">
    <w:name w:val="msolistparagraphcxspmiddle"/>
    <w:basedOn w:val="Normal"/>
    <w:rsid w:val="001B2BEA"/>
    <w:pPr>
      <w:spacing w:before="100" w:beforeAutospacing="1" w:after="100" w:afterAutospacing="1"/>
    </w:pPr>
  </w:style>
  <w:style w:type="paragraph" w:customStyle="1" w:styleId="msolistparagraphcxsplast">
    <w:name w:val="msolistparagraphcxsplast"/>
    <w:basedOn w:val="Normal"/>
    <w:rsid w:val="001B2B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71428">
      <w:bodyDiv w:val="1"/>
      <w:marLeft w:val="0"/>
      <w:marRight w:val="0"/>
      <w:marTop w:val="0"/>
      <w:marBottom w:val="0"/>
      <w:divBdr>
        <w:top w:val="none" w:sz="0" w:space="0" w:color="auto"/>
        <w:left w:val="none" w:sz="0" w:space="0" w:color="auto"/>
        <w:bottom w:val="none" w:sz="0" w:space="0" w:color="auto"/>
        <w:right w:val="none" w:sz="0" w:space="0" w:color="auto"/>
      </w:divBdr>
    </w:div>
    <w:div w:id="1137377970">
      <w:bodyDiv w:val="1"/>
      <w:marLeft w:val="0"/>
      <w:marRight w:val="0"/>
      <w:marTop w:val="0"/>
      <w:marBottom w:val="0"/>
      <w:divBdr>
        <w:top w:val="none" w:sz="0" w:space="0" w:color="auto"/>
        <w:left w:val="none" w:sz="0" w:space="0" w:color="auto"/>
        <w:bottom w:val="none" w:sz="0" w:space="0" w:color="auto"/>
        <w:right w:val="none" w:sz="0" w:space="0" w:color="auto"/>
      </w:divBdr>
    </w:div>
    <w:div w:id="1656255260">
      <w:bodyDiv w:val="1"/>
      <w:marLeft w:val="0"/>
      <w:marRight w:val="0"/>
      <w:marTop w:val="0"/>
      <w:marBottom w:val="0"/>
      <w:divBdr>
        <w:top w:val="none" w:sz="0" w:space="0" w:color="auto"/>
        <w:left w:val="none" w:sz="0" w:space="0" w:color="auto"/>
        <w:bottom w:val="none" w:sz="0" w:space="0" w:color="auto"/>
        <w:right w:val="none" w:sz="0" w:space="0" w:color="auto"/>
      </w:divBdr>
    </w:div>
    <w:div w:id="1673410975">
      <w:bodyDiv w:val="1"/>
      <w:marLeft w:val="0"/>
      <w:marRight w:val="0"/>
      <w:marTop w:val="0"/>
      <w:marBottom w:val="0"/>
      <w:divBdr>
        <w:top w:val="none" w:sz="0" w:space="0" w:color="auto"/>
        <w:left w:val="none" w:sz="0" w:space="0" w:color="auto"/>
        <w:bottom w:val="none" w:sz="0" w:space="0" w:color="auto"/>
        <w:right w:val="none" w:sz="0" w:space="0" w:color="auto"/>
      </w:divBdr>
      <w:divsChild>
        <w:div w:id="2017489556">
          <w:marLeft w:val="0"/>
          <w:marRight w:val="0"/>
          <w:marTop w:val="0"/>
          <w:marBottom w:val="0"/>
          <w:divBdr>
            <w:top w:val="none" w:sz="0" w:space="0" w:color="auto"/>
            <w:left w:val="none" w:sz="0" w:space="0" w:color="auto"/>
            <w:bottom w:val="none" w:sz="0" w:space="0" w:color="auto"/>
            <w:right w:val="none" w:sz="0" w:space="0" w:color="auto"/>
          </w:divBdr>
        </w:div>
        <w:div w:id="1385332118">
          <w:marLeft w:val="0"/>
          <w:marRight w:val="0"/>
          <w:marTop w:val="0"/>
          <w:marBottom w:val="0"/>
          <w:divBdr>
            <w:top w:val="none" w:sz="0" w:space="0" w:color="auto"/>
            <w:left w:val="none" w:sz="0" w:space="0" w:color="auto"/>
            <w:bottom w:val="none" w:sz="0" w:space="0" w:color="auto"/>
            <w:right w:val="none" w:sz="0" w:space="0" w:color="auto"/>
          </w:divBdr>
        </w:div>
        <w:div w:id="2123259447">
          <w:marLeft w:val="0"/>
          <w:marRight w:val="0"/>
          <w:marTop w:val="0"/>
          <w:marBottom w:val="0"/>
          <w:divBdr>
            <w:top w:val="none" w:sz="0" w:space="0" w:color="auto"/>
            <w:left w:val="none" w:sz="0" w:space="0" w:color="auto"/>
            <w:bottom w:val="none" w:sz="0" w:space="0" w:color="auto"/>
            <w:right w:val="none" w:sz="0" w:space="0" w:color="auto"/>
          </w:divBdr>
        </w:div>
        <w:div w:id="402021534">
          <w:marLeft w:val="0"/>
          <w:marRight w:val="0"/>
          <w:marTop w:val="0"/>
          <w:marBottom w:val="0"/>
          <w:divBdr>
            <w:top w:val="none" w:sz="0" w:space="0" w:color="auto"/>
            <w:left w:val="none" w:sz="0" w:space="0" w:color="auto"/>
            <w:bottom w:val="none" w:sz="0" w:space="0" w:color="auto"/>
            <w:right w:val="none" w:sz="0" w:space="0" w:color="auto"/>
          </w:divBdr>
        </w:div>
      </w:divsChild>
    </w:div>
    <w:div w:id="1673678089">
      <w:bodyDiv w:val="1"/>
      <w:marLeft w:val="0"/>
      <w:marRight w:val="0"/>
      <w:marTop w:val="0"/>
      <w:marBottom w:val="0"/>
      <w:divBdr>
        <w:top w:val="none" w:sz="0" w:space="0" w:color="auto"/>
        <w:left w:val="none" w:sz="0" w:space="0" w:color="auto"/>
        <w:bottom w:val="none" w:sz="0" w:space="0" w:color="auto"/>
        <w:right w:val="none" w:sz="0" w:space="0" w:color="auto"/>
      </w:divBdr>
      <w:divsChild>
        <w:div w:id="1550221029">
          <w:marLeft w:val="0"/>
          <w:marRight w:val="0"/>
          <w:marTop w:val="0"/>
          <w:marBottom w:val="0"/>
          <w:divBdr>
            <w:top w:val="none" w:sz="0" w:space="0" w:color="auto"/>
            <w:left w:val="none" w:sz="0" w:space="0" w:color="auto"/>
            <w:bottom w:val="none" w:sz="0" w:space="0" w:color="auto"/>
            <w:right w:val="none" w:sz="0" w:space="0" w:color="auto"/>
          </w:divBdr>
        </w:div>
        <w:div w:id="1466000512">
          <w:marLeft w:val="0"/>
          <w:marRight w:val="0"/>
          <w:marTop w:val="0"/>
          <w:marBottom w:val="0"/>
          <w:divBdr>
            <w:top w:val="none" w:sz="0" w:space="0" w:color="auto"/>
            <w:left w:val="none" w:sz="0" w:space="0" w:color="auto"/>
            <w:bottom w:val="none" w:sz="0" w:space="0" w:color="auto"/>
            <w:right w:val="none" w:sz="0" w:space="0" w:color="auto"/>
          </w:divBdr>
        </w:div>
        <w:div w:id="834734288">
          <w:marLeft w:val="0"/>
          <w:marRight w:val="0"/>
          <w:marTop w:val="0"/>
          <w:marBottom w:val="0"/>
          <w:divBdr>
            <w:top w:val="none" w:sz="0" w:space="0" w:color="auto"/>
            <w:left w:val="none" w:sz="0" w:space="0" w:color="auto"/>
            <w:bottom w:val="none" w:sz="0" w:space="0" w:color="auto"/>
            <w:right w:val="none" w:sz="0" w:space="0" w:color="auto"/>
          </w:divBdr>
        </w:div>
        <w:div w:id="474030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9410</Words>
  <Characters>53639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Lamketoan</cp:lastModifiedBy>
  <cp:revision>4</cp:revision>
  <dcterms:created xsi:type="dcterms:W3CDTF">2014-12-13T07:25:00Z</dcterms:created>
  <dcterms:modified xsi:type="dcterms:W3CDTF">2018-06-11T03:00:00Z</dcterms:modified>
</cp:coreProperties>
</file>